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5B0E43A4" w:rsidR="00333980" w:rsidRPr="00DD3077" w:rsidRDefault="00E470F5" w:rsidP="00E470F5">
      <w:pPr>
        <w:tabs>
          <w:tab w:val="center" w:pos="4536"/>
          <w:tab w:val="right" w:pos="7938"/>
          <w:tab w:val="right" w:pos="9639"/>
        </w:tabs>
        <w:ind w:right="2"/>
        <w:rPr>
          <w:rFonts w:ascii="Arial" w:eastAsia="SimSun" w:hAnsi="Arial"/>
          <w:b/>
          <w:sz w:val="28"/>
          <w:szCs w:val="28"/>
          <w:lang w:eastAsia="zh-CN"/>
        </w:rPr>
      </w:pPr>
      <w:r w:rsidRPr="00DD3077">
        <w:rPr>
          <w:rFonts w:ascii="Arial" w:eastAsia="SimSun" w:hAnsi="Arial"/>
          <w:b/>
          <w:sz w:val="28"/>
          <w:szCs w:val="28"/>
          <w:lang w:eastAsia="zh-CN"/>
        </w:rPr>
        <w:t>3GPP TSG RAN WG1 #1</w:t>
      </w:r>
      <w:r w:rsidR="00B82EC4">
        <w:rPr>
          <w:rFonts w:ascii="Arial" w:eastAsia="SimSun" w:hAnsi="Arial"/>
          <w:b/>
          <w:sz w:val="28"/>
          <w:szCs w:val="28"/>
          <w:lang w:eastAsia="zh-CN"/>
        </w:rPr>
        <w:t>20</w:t>
      </w:r>
      <w:r w:rsidRPr="00DD3077">
        <w:rPr>
          <w:rFonts w:ascii="Arial" w:eastAsia="SimSun" w:hAnsi="Arial"/>
          <w:b/>
          <w:sz w:val="28"/>
          <w:szCs w:val="28"/>
          <w:lang w:eastAsia="zh-CN"/>
        </w:rPr>
        <w:tab/>
      </w:r>
      <w:r w:rsidRPr="00DD3077">
        <w:rPr>
          <w:rFonts w:ascii="Arial" w:eastAsia="SimSun" w:hAnsi="Arial"/>
          <w:b/>
          <w:sz w:val="28"/>
          <w:szCs w:val="28"/>
          <w:lang w:eastAsia="zh-CN"/>
        </w:rPr>
        <w:tab/>
        <w:t xml:space="preserve">          </w:t>
      </w:r>
      <w:r w:rsidR="0032790D" w:rsidRPr="00DD3077">
        <w:rPr>
          <w:rFonts w:ascii="Arial" w:eastAsia="SimSun" w:hAnsi="Arial"/>
          <w:b/>
          <w:sz w:val="28"/>
          <w:szCs w:val="28"/>
          <w:lang w:eastAsia="zh-CN"/>
        </w:rPr>
        <w:t xml:space="preserve">                          </w:t>
      </w:r>
      <w:r w:rsidR="006C2222" w:rsidRPr="006C2222">
        <w:rPr>
          <w:rFonts w:ascii="Arial" w:eastAsia="SimSun" w:hAnsi="Arial"/>
          <w:b/>
          <w:sz w:val="28"/>
          <w:szCs w:val="28"/>
          <w:lang w:eastAsia="zh-CN"/>
        </w:rPr>
        <w:t>R1-2</w:t>
      </w:r>
      <w:r w:rsidR="00B82EC4">
        <w:rPr>
          <w:rFonts w:ascii="Arial" w:eastAsia="SimSun" w:hAnsi="Arial"/>
          <w:b/>
          <w:sz w:val="28"/>
          <w:szCs w:val="28"/>
          <w:lang w:eastAsia="zh-CN"/>
        </w:rPr>
        <w:t>5</w:t>
      </w:r>
      <w:r w:rsidR="00E960CB">
        <w:rPr>
          <w:rFonts w:ascii="Arial" w:eastAsia="SimSun" w:hAnsi="Arial"/>
          <w:b/>
          <w:sz w:val="28"/>
          <w:szCs w:val="28"/>
          <w:lang w:eastAsia="zh-CN"/>
        </w:rPr>
        <w:t>00513</w:t>
      </w:r>
    </w:p>
    <w:p w14:paraId="6EB34897" w14:textId="77777777" w:rsidR="00B82EC4" w:rsidRPr="00B82EC4" w:rsidRDefault="00B82EC4" w:rsidP="00B82EC4">
      <w:pPr>
        <w:pStyle w:val="Header"/>
        <w:tabs>
          <w:tab w:val="clear" w:pos="4536"/>
          <w:tab w:val="left" w:pos="1800"/>
        </w:tabs>
        <w:ind w:left="1800" w:hanging="1800"/>
        <w:rPr>
          <w:rFonts w:eastAsia="SimSun"/>
          <w:bCs/>
          <w:sz w:val="28"/>
          <w:szCs w:val="28"/>
          <w:lang w:eastAsia="zh-CN"/>
        </w:rPr>
      </w:pPr>
      <w:r w:rsidRPr="00B82EC4">
        <w:rPr>
          <w:rFonts w:eastAsia="SimSun"/>
          <w:bCs/>
          <w:sz w:val="28"/>
          <w:szCs w:val="28"/>
          <w:lang w:eastAsia="zh-CN"/>
        </w:rPr>
        <w:t xml:space="preserve">Athens, Greece, </w:t>
      </w:r>
      <w:r w:rsidRPr="00B82EC4">
        <w:rPr>
          <w:rFonts w:eastAsia="SimSun" w:hint="eastAsia"/>
          <w:bCs/>
          <w:sz w:val="28"/>
          <w:szCs w:val="28"/>
          <w:lang w:eastAsia="zh-CN"/>
        </w:rPr>
        <w:t xml:space="preserve">February </w:t>
      </w:r>
      <w:r w:rsidRPr="00B82EC4">
        <w:rPr>
          <w:rFonts w:eastAsia="SimSun"/>
          <w:bCs/>
          <w:sz w:val="28"/>
          <w:szCs w:val="28"/>
          <w:lang w:eastAsia="zh-CN"/>
        </w:rPr>
        <w:t>17</w:t>
      </w:r>
      <w:r w:rsidRPr="00B82EC4">
        <w:rPr>
          <w:rFonts w:eastAsia="SimSun" w:hint="eastAsia"/>
          <w:bCs/>
          <w:sz w:val="28"/>
          <w:szCs w:val="28"/>
          <w:vertAlign w:val="superscript"/>
          <w:lang w:eastAsia="zh-CN"/>
        </w:rPr>
        <w:t>th</w:t>
      </w:r>
      <w:r w:rsidRPr="00B82EC4">
        <w:rPr>
          <w:rFonts w:eastAsia="SimSun"/>
          <w:bCs/>
          <w:sz w:val="28"/>
          <w:szCs w:val="28"/>
          <w:lang w:eastAsia="zh-CN"/>
        </w:rPr>
        <w:t xml:space="preserve"> – 21</w:t>
      </w:r>
      <w:r w:rsidRPr="00B82EC4">
        <w:rPr>
          <w:rFonts w:eastAsia="SimSun"/>
          <w:bCs/>
          <w:sz w:val="28"/>
          <w:szCs w:val="28"/>
          <w:vertAlign w:val="superscript"/>
          <w:lang w:eastAsia="zh-CN"/>
        </w:rPr>
        <w:t>st</w:t>
      </w:r>
      <w:r w:rsidRPr="00B82EC4">
        <w:rPr>
          <w:rFonts w:eastAsia="SimSun"/>
          <w:bCs/>
          <w:sz w:val="28"/>
          <w:szCs w:val="28"/>
          <w:lang w:eastAsia="zh-CN"/>
        </w:rPr>
        <w:t>,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2B08C5DA" w14:textId="0EF5D9CD"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3F4ED0EA"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D62909">
        <w:rPr>
          <w:rFonts w:cs="Arial"/>
          <w:sz w:val="24"/>
          <w:szCs w:val="22"/>
        </w:rPr>
        <w:t>On</w:t>
      </w:r>
      <w:r w:rsidR="008C6295">
        <w:rPr>
          <w:rFonts w:cs="Arial"/>
          <w:sz w:val="24"/>
          <w:szCs w:val="22"/>
        </w:rPr>
        <w:t xml:space="preserve"> UE-initiated/event-driven beam management</w:t>
      </w:r>
    </w:p>
    <w:p w14:paraId="7AA36932" w14:textId="6281ADCB" w:rsidR="00115662" w:rsidRPr="009F3029" w:rsidRDefault="00115662" w:rsidP="00EC172D">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9F3029" w:rsidRPr="009F3029">
        <w:rPr>
          <w:rFonts w:eastAsia="SimSun"/>
          <w:sz w:val="24"/>
          <w:lang w:eastAsia="zh-CN"/>
        </w:rPr>
        <w:t>2</w:t>
      </w:r>
      <w:r w:rsidR="00E15111" w:rsidRPr="009F3029">
        <w:rPr>
          <w:rFonts w:eastAsia="SimSun"/>
          <w:sz w:val="24"/>
          <w:lang w:eastAsia="zh-CN"/>
        </w:rPr>
        <w:t>.</w:t>
      </w:r>
      <w:r w:rsidR="008C6295">
        <w:rPr>
          <w:rFonts w:eastAsia="SimSun"/>
          <w:sz w:val="24"/>
          <w:lang w:eastAsia="zh-CN"/>
        </w:rPr>
        <w:t>1</w:t>
      </w:r>
    </w:p>
    <w:p w14:paraId="6A07AB28" w14:textId="6BC2817F"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r w:rsidR="008C6295">
        <w:rPr>
          <w:sz w:val="24"/>
        </w:rPr>
        <w:t xml:space="preserve"> and Decision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193C6568" w:rsidR="000F2BB4" w:rsidRDefault="0044631A" w:rsidP="000F2BB4">
      <w:pPr>
        <w:pStyle w:val="BodyText"/>
        <w:rPr>
          <w:rFonts w:eastAsia="SimSun"/>
          <w:lang w:eastAsia="zh-CN"/>
        </w:rPr>
      </w:pPr>
      <w:r>
        <w:rPr>
          <w:rFonts w:eastAsia="SimSun" w:hint="eastAsia"/>
          <w:lang w:eastAsia="zh-CN"/>
        </w:rPr>
        <w:t>T</w:t>
      </w:r>
      <w:r>
        <w:rPr>
          <w:rFonts w:eastAsia="SimSun"/>
          <w:lang w:eastAsia="zh-CN"/>
        </w:rPr>
        <w:t xml:space="preserve">he </w:t>
      </w:r>
      <w:r w:rsidR="00FB29FB">
        <w:rPr>
          <w:rFonts w:eastAsia="SimSun"/>
          <w:lang w:eastAsia="zh-CN"/>
        </w:rPr>
        <w:t xml:space="preserve">revised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9F3029">
        <w:rPr>
          <w:rFonts w:eastAsia="SimSun"/>
          <w:lang w:eastAsia="zh-CN"/>
        </w:rPr>
        <w:t xml:space="preserve">NR </w:t>
      </w:r>
      <w:r w:rsidR="00303E3F" w:rsidRPr="00303E3F">
        <w:rPr>
          <w:rFonts w:eastAsia="SimSun"/>
          <w:lang w:eastAsia="zh-CN"/>
        </w:rPr>
        <w:t>MIMO</w:t>
      </w:r>
      <w:r w:rsidR="00775CB6">
        <w:rPr>
          <w:rFonts w:eastAsia="SimSun"/>
          <w:lang w:eastAsia="zh-CN"/>
        </w:rPr>
        <w:t xml:space="preserve"> </w:t>
      </w:r>
      <w:r w:rsidR="00775CB6">
        <w:rPr>
          <w:rFonts w:eastAsia="SimSun" w:hint="eastAsia"/>
          <w:lang w:eastAsia="zh-CN"/>
        </w:rPr>
        <w:t>e</w:t>
      </w:r>
      <w:r w:rsidR="00303E3F" w:rsidRPr="00303E3F">
        <w:rPr>
          <w:rFonts w:eastAsia="SimSun"/>
          <w:lang w:eastAsia="zh-CN"/>
        </w:rPr>
        <w:t xml:space="preserve">volution </w:t>
      </w:r>
      <w:r w:rsidR="009F3029">
        <w:rPr>
          <w:rFonts w:eastAsia="SimSun"/>
          <w:lang w:eastAsia="zh-CN"/>
        </w:rPr>
        <w:t xml:space="preserve">Phase 5 </w:t>
      </w:r>
      <w:r>
        <w:rPr>
          <w:rFonts w:eastAsia="SimSun"/>
          <w:lang w:eastAsia="zh-CN"/>
        </w:rPr>
        <w:t>was agreed in RAN#</w:t>
      </w:r>
      <w:r w:rsidR="009F3029">
        <w:rPr>
          <w:rFonts w:eastAsia="SimSun"/>
          <w:lang w:eastAsia="zh-CN"/>
        </w:rPr>
        <w:t>10</w:t>
      </w:r>
      <w:r w:rsidR="00FB29FB">
        <w:rPr>
          <w:rFonts w:eastAsia="SimSun"/>
          <w:lang w:eastAsia="zh-CN"/>
        </w:rPr>
        <w:t>5</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w:t>
      </w:r>
      <w:r w:rsidR="00CF2A22">
        <w:rPr>
          <w:rFonts w:eastAsia="SimSun"/>
          <w:lang w:eastAsia="zh-CN"/>
        </w:rPr>
        <w:t>UE-initiated/event-driven beam management</w:t>
      </w:r>
      <w:r w:rsidR="00303E3F">
        <w:rPr>
          <w:rFonts w:eastAsia="SimSun"/>
          <w:lang w:eastAsia="zh-CN"/>
        </w:rPr>
        <w:t xml:space="preserve"> </w:t>
      </w:r>
      <w:r w:rsidR="00F231D7">
        <w:rPr>
          <w:rFonts w:eastAsia="SimSun"/>
          <w:lang w:eastAsia="zh-CN"/>
        </w:rPr>
        <w:t>are</w:t>
      </w:r>
      <w:r w:rsidR="0067012F">
        <w:rPr>
          <w:rFonts w:eastAsia="SimSun"/>
          <w:lang w:eastAsia="zh-CN"/>
        </w:rPr>
        <w:t xml:space="preserve"> listed below</w:t>
      </w:r>
      <w:r w:rsidR="00251A40">
        <w:rPr>
          <w:rFonts w:eastAsia="SimSun"/>
          <w:lang w:eastAsia="zh-CN"/>
        </w:rPr>
        <w:t>:</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9169505">
                <wp:extent cx="5760720" cy="1314602"/>
                <wp:effectExtent l="0" t="0" r="114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4602"/>
                        </a:xfrm>
                        <a:prstGeom prst="rect">
                          <a:avLst/>
                        </a:prstGeom>
                        <a:solidFill>
                          <a:srgbClr val="FFFFFF"/>
                        </a:solidFill>
                        <a:ln w="6350">
                          <a:solidFill>
                            <a:srgbClr val="000000"/>
                          </a:solidFill>
                          <a:miter lim="800000"/>
                          <a:headEnd/>
                          <a:tailEnd/>
                        </a:ln>
                      </wps:spPr>
                      <wps:txbx>
                        <w:txbxContent>
                          <w:p w14:paraId="0639557D" w14:textId="77777777" w:rsidR="00CF2A22" w:rsidRPr="000D100E" w:rsidRDefault="00CF2A22" w:rsidP="00CF2A22">
                            <w:pPr>
                              <w:numPr>
                                <w:ilvl w:val="0"/>
                                <w:numId w:val="8"/>
                              </w:numPr>
                              <w:snapToGrid w:val="0"/>
                            </w:pPr>
                            <w:bookmarkStart w:id="0"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0914B8A" w14:textId="77777777" w:rsidR="00CF2A22" w:rsidRPr="000D100E" w:rsidRDefault="00CF2A22" w:rsidP="00CF2A22">
                            <w:pPr>
                              <w:numPr>
                                <w:ilvl w:val="1"/>
                                <w:numId w:val="8"/>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410BD0A3" w14:textId="77777777" w:rsidR="00CF2A22" w:rsidRPr="000D100E" w:rsidRDefault="00CF2A22" w:rsidP="00CF2A22">
                            <w:pPr>
                              <w:numPr>
                                <w:ilvl w:val="1"/>
                                <w:numId w:val="8"/>
                              </w:numPr>
                              <w:snapToGrid w:val="0"/>
                            </w:pPr>
                            <w:r w:rsidRPr="000D100E">
                              <w:t>UL signaling medium/container considering the UE-initiated/event-driven nature of the UL transmission, designed primarily for the purpose of beam reporting</w:t>
                            </w:r>
                            <w:bookmarkEnd w:id="0"/>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" strokeweight=".5pt">
                <v:textbox>
                  <w:txbxContent>
                    <w:p w14:paraId="0639557D" w14:textId="77777777" w:rsidR="00CF2A22" w:rsidRPr="000D100E" w:rsidRDefault="00CF2A22" w:rsidP="00CF2A22">
                      <w:pPr>
                        <w:numPr>
                          <w:ilvl w:val="0"/>
                          <w:numId w:val="8"/>
                        </w:numPr>
                        <w:snapToGrid w:val="0"/>
                      </w:pPr>
                      <w:bookmarkStart w:id="1" w:name="_Hlk145555364"/>
                      <w:r w:rsidRPr="000D100E">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0914B8A" w14:textId="77777777" w:rsidR="00CF2A22" w:rsidRPr="000D100E" w:rsidRDefault="00CF2A22" w:rsidP="00CF2A22">
                      <w:pPr>
                        <w:numPr>
                          <w:ilvl w:val="1"/>
                          <w:numId w:val="8"/>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410BD0A3" w14:textId="77777777" w:rsidR="00CF2A22" w:rsidRPr="000D100E" w:rsidRDefault="00CF2A22" w:rsidP="00CF2A22">
                      <w:pPr>
                        <w:numPr>
                          <w:ilvl w:val="1"/>
                          <w:numId w:val="8"/>
                        </w:numPr>
                        <w:snapToGrid w:val="0"/>
                      </w:pPr>
                      <w:r w:rsidRPr="000D100E">
                        <w:t>UL signaling medium/container considering the UE-initiated/event-driven nature of the UL transmission, designed primarily for the purpose of beam reporting</w:t>
                      </w:r>
                      <w:bookmarkEnd w:id="1"/>
                    </w:p>
                  </w:txbxContent>
                </v:textbox>
                <w10:anchorlock/>
              </v:shape>
            </w:pict>
          </mc:Fallback>
        </mc:AlternateContent>
      </w:r>
    </w:p>
    <w:p w14:paraId="4BF8AF65" w14:textId="086E8EE9" w:rsidR="004C711B" w:rsidRDefault="004C711B" w:rsidP="00303E3F">
      <w:pPr>
        <w:pStyle w:val="BodyText"/>
        <w:rPr>
          <w:rFonts w:eastAsia="SimSun"/>
          <w:lang w:eastAsia="zh-CN"/>
        </w:rPr>
      </w:pPr>
      <w:r>
        <w:rPr>
          <w:rFonts w:eastAsia="SimSun"/>
          <w:lang w:eastAsia="zh-CN"/>
        </w:rPr>
        <w:t xml:space="preserve">In this contribution, we present our </w:t>
      </w:r>
      <w:r w:rsidR="00CA5C8A">
        <w:rPr>
          <w:rFonts w:eastAsia="SimSun"/>
          <w:lang w:eastAsia="zh-CN"/>
        </w:rPr>
        <w:t>view</w:t>
      </w:r>
      <w:r w:rsidR="0087342E">
        <w:rPr>
          <w:rFonts w:eastAsia="SimSun"/>
          <w:lang w:eastAsia="zh-CN"/>
        </w:rPr>
        <w:t>s</w:t>
      </w:r>
      <w:r w:rsidR="00CA5C8A">
        <w:rPr>
          <w:rFonts w:eastAsia="SimSun"/>
          <w:lang w:eastAsia="zh-CN"/>
        </w:rPr>
        <w:t xml:space="preserve"> on</w:t>
      </w:r>
      <w:r w:rsidR="0067012F">
        <w:rPr>
          <w:rFonts w:eastAsia="SimSun"/>
          <w:lang w:eastAsia="zh-CN"/>
        </w:rPr>
        <w:t xml:space="preserve"> </w:t>
      </w:r>
      <w:r w:rsidR="005E6C5B">
        <w:rPr>
          <w:rFonts w:eastAsia="SimSun"/>
          <w:lang w:eastAsia="zh-CN"/>
        </w:rPr>
        <w:t>the remaining issues of UE-initiated/event-driven beam management</w:t>
      </w:r>
      <w:r>
        <w:rPr>
          <w:rFonts w:eastAsia="SimSun"/>
          <w:lang w:eastAsia="zh-CN"/>
        </w:rPr>
        <w:t xml:space="preserve">. </w:t>
      </w:r>
    </w:p>
    <w:p w14:paraId="7EAB4938" w14:textId="6BD3D88E" w:rsidR="003A6C2B" w:rsidRPr="0032135C" w:rsidRDefault="00FD6A6D" w:rsidP="00303E3F">
      <w:pPr>
        <w:pStyle w:val="Heading1"/>
        <w:spacing w:before="180"/>
        <w:ind w:left="562" w:hanging="562"/>
        <w:rPr>
          <w:rFonts w:ascii="Arial" w:hAnsi="Arial"/>
          <w:szCs w:val="28"/>
          <w:lang w:eastAsia="zh-CN"/>
        </w:rPr>
      </w:pPr>
      <w:r>
        <w:rPr>
          <w:rFonts w:ascii="Arial" w:hAnsi="Arial"/>
          <w:szCs w:val="28"/>
          <w:lang w:eastAsia="zh-CN"/>
        </w:rPr>
        <w:t>Trigger event detection</w:t>
      </w:r>
    </w:p>
    <w:p w14:paraId="28ACCFAA" w14:textId="43DC6437" w:rsidR="003A6C2B" w:rsidRPr="003C1086" w:rsidRDefault="003A6C2B" w:rsidP="003A6C2B">
      <w:pPr>
        <w:pStyle w:val="BodyText"/>
        <w:rPr>
          <w:rFonts w:eastAsia="SimSun"/>
          <w:szCs w:val="20"/>
          <w:lang w:eastAsia="zh-CN"/>
        </w:rPr>
      </w:pPr>
      <w:r w:rsidRPr="003C1086">
        <w:rPr>
          <w:szCs w:val="20"/>
          <w:lang w:eastAsia="zh-CN"/>
        </w:rPr>
        <w:t>In RAN1#118b, the following agreement ha</w:t>
      </w:r>
      <w:r w:rsidR="00246E93" w:rsidRPr="003C1086">
        <w:rPr>
          <w:szCs w:val="20"/>
          <w:lang w:eastAsia="zh-CN"/>
        </w:rPr>
        <w:t>s</w:t>
      </w:r>
      <w:r w:rsidRPr="003C1086">
        <w:rPr>
          <w:szCs w:val="20"/>
          <w:lang w:eastAsia="zh-CN"/>
        </w:rPr>
        <w:t xml:space="preserve"> been reached regarding the </w:t>
      </w:r>
      <w:r w:rsidRPr="003C1086">
        <w:rPr>
          <w:szCs w:val="20"/>
        </w:rPr>
        <w:t xml:space="preserve">conditions to reset the event instance counting for Event 2. </w:t>
      </w:r>
    </w:p>
    <w:tbl>
      <w:tblPr>
        <w:tblStyle w:val="TableGrid"/>
        <w:tblW w:w="0" w:type="auto"/>
        <w:tblLook w:val="04A0" w:firstRow="1" w:lastRow="0" w:firstColumn="1" w:lastColumn="0" w:noHBand="0" w:noVBand="1"/>
      </w:tblPr>
      <w:tblGrid>
        <w:gridCol w:w="9062"/>
      </w:tblGrid>
      <w:tr w:rsidR="003A6C2B" w:rsidRPr="003C1086" w14:paraId="1EFA91C5" w14:textId="77777777" w:rsidTr="00A744E5">
        <w:tc>
          <w:tcPr>
            <w:tcW w:w="9062" w:type="dxa"/>
          </w:tcPr>
          <w:p w14:paraId="24FAF50D" w14:textId="72552B10" w:rsidR="003A6C2B" w:rsidRPr="003C1086" w:rsidRDefault="003A6C2B" w:rsidP="003A6C2B">
            <w:pPr>
              <w:jc w:val="both"/>
              <w:rPr>
                <w:rFonts w:eastAsia="SimSun"/>
                <w:color w:val="000000"/>
                <w:szCs w:val="20"/>
              </w:rPr>
            </w:pPr>
            <w:r w:rsidRPr="003C1086">
              <w:rPr>
                <w:b/>
                <w:bCs/>
                <w:szCs w:val="20"/>
                <w:highlight w:val="green"/>
                <w:lang w:eastAsia="zh-CN"/>
              </w:rPr>
              <w:t>Agreement</w:t>
            </w:r>
          </w:p>
          <w:p w14:paraId="5C616207" w14:textId="124CD5D2" w:rsidR="006B1E4B" w:rsidRPr="003C1086" w:rsidRDefault="003A6C2B" w:rsidP="003A6C2B">
            <w:pPr>
              <w:shd w:val="clear" w:color="auto" w:fill="FFFFFF"/>
              <w:adjustRightInd w:val="0"/>
              <w:snapToGrid w:val="0"/>
              <w:jc w:val="both"/>
              <w:rPr>
                <w:rFonts w:eastAsia="SimSun"/>
                <w:color w:val="000000"/>
                <w:szCs w:val="20"/>
                <w:lang w:val="en-GB"/>
              </w:rPr>
            </w:pPr>
            <w:r w:rsidRPr="003C1086">
              <w:rPr>
                <w:rFonts w:eastAsia="SimSun"/>
                <w:color w:val="000000"/>
                <w:szCs w:val="20"/>
                <w:lang w:val="en-GB"/>
              </w:rPr>
              <w:t xml:space="preserve">Regarding the triggering event determination for Event 2, the event instance(s) counting is per new beam. </w:t>
            </w:r>
            <w:r w:rsidRPr="003C1086">
              <w:rPr>
                <w:rFonts w:eastAsia="SimSun"/>
                <w:color w:val="000000"/>
                <w:szCs w:val="20"/>
                <w:highlight w:val="yellow"/>
                <w:lang w:val="en-GB"/>
              </w:rPr>
              <w:t>Further study candidate condition(s) of resetting the counting including whether resetting is needed.</w:t>
            </w:r>
          </w:p>
        </w:tc>
      </w:tr>
    </w:tbl>
    <w:p w14:paraId="0C907CD8" w14:textId="77777777" w:rsidR="00C83D8F" w:rsidRDefault="00C83D8F" w:rsidP="00C7299C">
      <w:pPr>
        <w:pStyle w:val="BodyText"/>
        <w:rPr>
          <w:szCs w:val="20"/>
          <w:lang w:eastAsia="zh-CN"/>
        </w:rPr>
      </w:pPr>
    </w:p>
    <w:p w14:paraId="6609FFF2" w14:textId="24B48286" w:rsidR="003A6C2B" w:rsidRPr="003C1086" w:rsidRDefault="007D22C0" w:rsidP="00C7299C">
      <w:pPr>
        <w:pStyle w:val="BodyText"/>
        <w:rPr>
          <w:szCs w:val="20"/>
          <w:lang w:eastAsia="zh-CN"/>
        </w:rPr>
      </w:pPr>
      <w:r w:rsidRPr="003C1086">
        <w:rPr>
          <w:szCs w:val="20"/>
          <w:lang w:eastAsia="zh-CN"/>
        </w:rPr>
        <w:t>When a counter used for counting event instances of a new beam reaches a maximum value within a time window, the UE triggers a UE-initiated CSI report. If the condition(s) to reset the counter is not defined, the UE may continuously trigger UE-initiated CSI reports as long as the counter is greater than or equal to the maximum value. This may lead to unnecessary PUCCH</w:t>
      </w:r>
      <w:r w:rsidR="0032135C">
        <w:rPr>
          <w:szCs w:val="20"/>
          <w:lang w:eastAsia="zh-CN"/>
        </w:rPr>
        <w:t xml:space="preserve"> and/or PUSCH</w:t>
      </w:r>
      <w:r w:rsidRPr="003C1086">
        <w:rPr>
          <w:szCs w:val="20"/>
          <w:lang w:eastAsia="zh-CN"/>
        </w:rPr>
        <w:t xml:space="preserve"> transmissions </w:t>
      </w:r>
      <w:r w:rsidR="002812BB">
        <w:rPr>
          <w:szCs w:val="20"/>
          <w:lang w:eastAsia="zh-CN"/>
        </w:rPr>
        <w:t xml:space="preserve">of UE-initiated CSI reporting in </w:t>
      </w:r>
      <w:r w:rsidRPr="003C1086">
        <w:rPr>
          <w:szCs w:val="20"/>
          <w:lang w:eastAsia="zh-CN"/>
        </w:rPr>
        <w:t>Mode A and Mode B.</w:t>
      </w:r>
    </w:p>
    <w:p w14:paraId="149E387C" w14:textId="1F6461E0" w:rsidR="00CE4AA6" w:rsidRPr="003C1086" w:rsidRDefault="00546F29" w:rsidP="00CE4AA6">
      <w:pPr>
        <w:spacing w:before="120" w:after="120"/>
        <w:jc w:val="both"/>
        <w:rPr>
          <w:szCs w:val="20"/>
          <w:lang w:val="en-GB" w:eastAsia="x-none"/>
        </w:rPr>
      </w:pPr>
      <w:r w:rsidRPr="003C1086">
        <w:rPr>
          <w:szCs w:val="20"/>
          <w:lang w:eastAsia="zh-CN"/>
        </w:rPr>
        <w:t>Some candidate conditions for resetting the counter were discussed during</w:t>
      </w:r>
      <w:r w:rsidR="00246E93" w:rsidRPr="003C1086">
        <w:rPr>
          <w:szCs w:val="20"/>
          <w:lang w:eastAsia="zh-CN"/>
        </w:rPr>
        <w:t xml:space="preserve"> the</w:t>
      </w:r>
      <w:r w:rsidRPr="003C1086">
        <w:rPr>
          <w:szCs w:val="20"/>
          <w:lang w:eastAsia="zh-CN"/>
        </w:rPr>
        <w:t xml:space="preserve"> last meeting. Among those, </w:t>
      </w:r>
      <w:r w:rsidRPr="003C1086">
        <w:rPr>
          <w:szCs w:val="20"/>
          <w:lang w:val="en-GB" w:eastAsia="x-none"/>
        </w:rPr>
        <w:t>t</w:t>
      </w:r>
      <w:r w:rsidR="00CE4AA6" w:rsidRPr="003C1086">
        <w:rPr>
          <w:szCs w:val="20"/>
          <w:lang w:val="en-GB" w:eastAsia="x-none"/>
        </w:rPr>
        <w:t>he following conditions may be considered for resetting the counter for Event-2 for UE initiated beam reporting:</w:t>
      </w:r>
    </w:p>
    <w:p w14:paraId="14E9B4B8" w14:textId="736B484D" w:rsidR="00CE4AA6" w:rsidRPr="003C1086" w:rsidRDefault="00CE4AA6" w:rsidP="00CE4AA6">
      <w:pPr>
        <w:pStyle w:val="ListParagraph"/>
        <w:numPr>
          <w:ilvl w:val="0"/>
          <w:numId w:val="65"/>
        </w:numPr>
        <w:spacing w:after="60"/>
        <w:contextualSpacing w:val="0"/>
        <w:jc w:val="both"/>
        <w:rPr>
          <w:szCs w:val="20"/>
          <w:lang w:val="en-GB" w:eastAsia="x-none"/>
        </w:rPr>
      </w:pPr>
      <w:r w:rsidRPr="003C1086">
        <w:rPr>
          <w:szCs w:val="20"/>
          <w:lang w:val="en-GB" w:eastAsia="x-none"/>
        </w:rPr>
        <w:t>Reconfiguration/update of the new beams</w:t>
      </w:r>
      <w:r w:rsidR="00AD1CB7" w:rsidRPr="003C1086">
        <w:rPr>
          <w:szCs w:val="20"/>
          <w:lang w:val="en-GB" w:eastAsia="x-none"/>
        </w:rPr>
        <w:t xml:space="preserve">: </w:t>
      </w:r>
      <w:r w:rsidR="00F44F7E" w:rsidRPr="003C1086">
        <w:rPr>
          <w:szCs w:val="20"/>
          <w:lang w:val="en-GB" w:eastAsia="x-none"/>
        </w:rPr>
        <w:t>After the UE receives an RRC reconfiguration message updating the list of new beams, if</w:t>
      </w:r>
      <w:r w:rsidRPr="003C1086">
        <w:rPr>
          <w:szCs w:val="20"/>
          <w:lang w:val="en-GB" w:eastAsia="x-none"/>
        </w:rPr>
        <w:t xml:space="preserve"> a new beam </w:t>
      </w:r>
      <w:r w:rsidR="00F44F7E" w:rsidRPr="003C1086">
        <w:rPr>
          <w:szCs w:val="20"/>
          <w:lang w:val="en-GB" w:eastAsia="x-none"/>
        </w:rPr>
        <w:t xml:space="preserve">in the old beam RS list (e.g., before receiving the RRC reconfiguration message) is no longer in </w:t>
      </w:r>
      <w:r w:rsidRPr="003C1086">
        <w:rPr>
          <w:szCs w:val="20"/>
          <w:lang w:val="en-GB" w:eastAsia="x-none"/>
        </w:rPr>
        <w:t>the new beam RS list</w:t>
      </w:r>
      <w:r w:rsidR="00F44F7E" w:rsidRPr="003C1086">
        <w:rPr>
          <w:szCs w:val="20"/>
          <w:lang w:val="en-GB" w:eastAsia="x-none"/>
        </w:rPr>
        <w:t xml:space="preserve">, </w:t>
      </w:r>
      <w:r w:rsidRPr="003C1086">
        <w:rPr>
          <w:szCs w:val="20"/>
          <w:lang w:val="en-GB" w:eastAsia="x-none"/>
        </w:rPr>
        <w:t xml:space="preserve">the counter associated with </w:t>
      </w:r>
      <w:r w:rsidR="00F44F7E" w:rsidRPr="003C1086">
        <w:rPr>
          <w:szCs w:val="20"/>
          <w:lang w:val="en-GB" w:eastAsia="x-none"/>
        </w:rPr>
        <w:t>this</w:t>
      </w:r>
      <w:r w:rsidRPr="003C1086">
        <w:rPr>
          <w:szCs w:val="20"/>
          <w:lang w:val="en-GB" w:eastAsia="x-none"/>
        </w:rPr>
        <w:t xml:space="preserve"> new beam is reset. </w:t>
      </w:r>
      <w:r w:rsidR="00F44F7E" w:rsidRPr="003C1086">
        <w:rPr>
          <w:szCs w:val="20"/>
          <w:lang w:val="en-GB" w:eastAsia="x-none"/>
        </w:rPr>
        <w:t>There is no need to reset the counter of a new beam which is configured in both the old beam RS list and the new beam RS list</w:t>
      </w:r>
      <w:r w:rsidRPr="003C1086">
        <w:rPr>
          <w:szCs w:val="20"/>
          <w:lang w:val="en-GB" w:eastAsia="x-none"/>
        </w:rPr>
        <w:t>.</w:t>
      </w:r>
    </w:p>
    <w:p w14:paraId="52E0D03E" w14:textId="59ACA97B" w:rsidR="00AF23E7" w:rsidRPr="003C1086" w:rsidRDefault="00F44F7E" w:rsidP="00CE4AA6">
      <w:pPr>
        <w:pStyle w:val="ListParagraph"/>
        <w:numPr>
          <w:ilvl w:val="0"/>
          <w:numId w:val="65"/>
        </w:numPr>
        <w:spacing w:after="60"/>
        <w:contextualSpacing w:val="0"/>
        <w:jc w:val="both"/>
        <w:rPr>
          <w:szCs w:val="20"/>
          <w:lang w:val="en-GB" w:eastAsia="x-none"/>
        </w:rPr>
      </w:pPr>
      <w:r w:rsidRPr="003C1086">
        <w:rPr>
          <w:szCs w:val="20"/>
          <w:lang w:val="en-GB" w:eastAsia="x-none"/>
        </w:rPr>
        <w:t>Update of the indicated TCI state</w:t>
      </w:r>
      <w:r w:rsidR="00AD1CB7" w:rsidRPr="003C1086">
        <w:rPr>
          <w:szCs w:val="20"/>
          <w:lang w:val="en-GB" w:eastAsia="x-none"/>
        </w:rPr>
        <w:t>:</w:t>
      </w:r>
    </w:p>
    <w:p w14:paraId="0FEC13B8" w14:textId="77777777" w:rsidR="00AF23E7" w:rsidRPr="003C1086" w:rsidRDefault="00F44F7E" w:rsidP="00AF23E7">
      <w:pPr>
        <w:pStyle w:val="ListParagraph"/>
        <w:numPr>
          <w:ilvl w:val="1"/>
          <w:numId w:val="65"/>
        </w:numPr>
        <w:spacing w:after="60"/>
        <w:contextualSpacing w:val="0"/>
        <w:jc w:val="both"/>
        <w:rPr>
          <w:szCs w:val="20"/>
          <w:lang w:val="en-GB" w:eastAsia="x-none"/>
        </w:rPr>
      </w:pPr>
      <w:r w:rsidRPr="003C1086">
        <w:rPr>
          <w:szCs w:val="20"/>
          <w:lang w:val="en-GB" w:eastAsia="x-none"/>
        </w:rPr>
        <w:t xml:space="preserve">In scheme 1, if </w:t>
      </w:r>
      <w:r w:rsidR="00CE4AA6" w:rsidRPr="003C1086">
        <w:rPr>
          <w:szCs w:val="20"/>
          <w:lang w:val="en-GB" w:eastAsia="x-none"/>
        </w:rPr>
        <w:t>the QCL-RS</w:t>
      </w:r>
      <w:r w:rsidRPr="003C1086">
        <w:rPr>
          <w:szCs w:val="20"/>
          <w:lang w:val="en-GB" w:eastAsia="x-none"/>
        </w:rPr>
        <w:t>s</w:t>
      </w:r>
      <w:r w:rsidR="00CE4AA6" w:rsidRPr="003C1086">
        <w:rPr>
          <w:szCs w:val="20"/>
          <w:lang w:val="en-GB" w:eastAsia="x-none"/>
        </w:rPr>
        <w:t xml:space="preserve"> in the </w:t>
      </w:r>
      <w:r w:rsidRPr="003C1086">
        <w:rPr>
          <w:szCs w:val="20"/>
          <w:lang w:val="en-GB" w:eastAsia="x-none"/>
        </w:rPr>
        <w:t xml:space="preserve">new </w:t>
      </w:r>
      <w:r w:rsidR="00CE4AA6" w:rsidRPr="003C1086">
        <w:rPr>
          <w:szCs w:val="20"/>
          <w:lang w:val="en-GB" w:eastAsia="x-none"/>
        </w:rPr>
        <w:t>indicated TCI state</w:t>
      </w:r>
      <w:r w:rsidRPr="003C1086">
        <w:rPr>
          <w:szCs w:val="20"/>
          <w:lang w:val="en-GB" w:eastAsia="x-none"/>
        </w:rPr>
        <w:t xml:space="preserve"> and in the old indicated TCI state</w:t>
      </w:r>
      <w:r w:rsidR="00CE4AA6" w:rsidRPr="003C1086">
        <w:rPr>
          <w:szCs w:val="20"/>
          <w:lang w:val="en-GB" w:eastAsia="x-none"/>
        </w:rPr>
        <w:t xml:space="preserve"> </w:t>
      </w:r>
      <w:r w:rsidRPr="003C1086">
        <w:rPr>
          <w:szCs w:val="20"/>
          <w:lang w:val="en-GB" w:eastAsia="x-none"/>
        </w:rPr>
        <w:t xml:space="preserve">are different, the counter associated with any new beam is reset. </w:t>
      </w:r>
    </w:p>
    <w:p w14:paraId="606F069C" w14:textId="169170AB" w:rsidR="00F44F7E" w:rsidRPr="003C1086" w:rsidRDefault="00F44F7E" w:rsidP="00AD1CB7">
      <w:pPr>
        <w:pStyle w:val="ListParagraph"/>
        <w:numPr>
          <w:ilvl w:val="1"/>
          <w:numId w:val="65"/>
        </w:numPr>
        <w:spacing w:after="60"/>
        <w:contextualSpacing w:val="0"/>
        <w:jc w:val="both"/>
        <w:rPr>
          <w:szCs w:val="20"/>
          <w:lang w:val="en-GB" w:eastAsia="x-none"/>
        </w:rPr>
      </w:pPr>
      <w:r w:rsidRPr="003C1086">
        <w:rPr>
          <w:szCs w:val="20"/>
          <w:lang w:val="en-GB" w:eastAsia="x-none"/>
        </w:rPr>
        <w:t>In scheme 2, if the SSB which is QCL</w:t>
      </w:r>
      <w:r w:rsidR="00AD1CB7" w:rsidRPr="003C1086">
        <w:rPr>
          <w:szCs w:val="20"/>
          <w:lang w:val="en-GB" w:eastAsia="x-none"/>
        </w:rPr>
        <w:t>-</w:t>
      </w:r>
      <w:r w:rsidRPr="003C1086">
        <w:rPr>
          <w:szCs w:val="20"/>
          <w:lang w:val="en-GB" w:eastAsia="x-none"/>
        </w:rPr>
        <w:t xml:space="preserve">ed with the QCL-RS in the new indicated TCI state </w:t>
      </w:r>
      <w:r w:rsidR="00AF23E7" w:rsidRPr="003C1086">
        <w:rPr>
          <w:szCs w:val="20"/>
          <w:lang w:val="en-GB" w:eastAsia="x-none"/>
        </w:rPr>
        <w:t>and the SSB which is QCL</w:t>
      </w:r>
      <w:r w:rsidR="00AD1CB7" w:rsidRPr="003C1086">
        <w:rPr>
          <w:szCs w:val="20"/>
          <w:lang w:val="en-GB" w:eastAsia="x-none"/>
        </w:rPr>
        <w:t>-</w:t>
      </w:r>
      <w:r w:rsidR="00AF23E7" w:rsidRPr="003C1086">
        <w:rPr>
          <w:szCs w:val="20"/>
          <w:lang w:val="en-GB" w:eastAsia="x-none"/>
        </w:rPr>
        <w:t xml:space="preserve">ed with the QCL-RS in the old indicated TCI state are different, the counter associated with any new beam is reset. Otherwise, the counter associated with any new beam is NOT reset. </w:t>
      </w:r>
    </w:p>
    <w:p w14:paraId="3783919D" w14:textId="3658C4FF" w:rsidR="007C1D64" w:rsidRPr="003C1086" w:rsidRDefault="007C1D64" w:rsidP="00CE4AA6">
      <w:pPr>
        <w:pStyle w:val="ListParagraph"/>
        <w:numPr>
          <w:ilvl w:val="0"/>
          <w:numId w:val="65"/>
        </w:numPr>
        <w:spacing w:after="60"/>
        <w:contextualSpacing w:val="0"/>
        <w:jc w:val="both"/>
        <w:rPr>
          <w:szCs w:val="20"/>
          <w:lang w:val="en-GB" w:eastAsia="x-none"/>
        </w:rPr>
      </w:pPr>
      <w:r w:rsidRPr="003C1086">
        <w:rPr>
          <w:szCs w:val="20"/>
          <w:lang w:val="en-GB" w:eastAsia="x-none"/>
        </w:rPr>
        <w:t xml:space="preserve">Transmission of UE-initiated CSI report: When the UE transmits UE-initiated CSI report indicating at least one new beam fulfilling the triggered condition, the counter(s) of the at least one new beam is reset. There is no need to reset the counter of the other new beams that the triggered condition is not satisfied. </w:t>
      </w:r>
      <w:r w:rsidR="00FE0CE6" w:rsidRPr="003C1086">
        <w:rPr>
          <w:szCs w:val="20"/>
          <w:lang w:val="en-GB" w:eastAsia="x-none"/>
        </w:rPr>
        <w:lastRenderedPageBreak/>
        <w:t xml:space="preserve">The counter(s) of those new beams can be reset, as proposed in the previous condition, if the base station decides to update the indicated TCI state by transmitting a DCI/MAC-CE. </w:t>
      </w:r>
    </w:p>
    <w:p w14:paraId="7F2A483E" w14:textId="1C73E75F" w:rsidR="00FE0CE6" w:rsidRPr="003C1086" w:rsidRDefault="00FE0CE6" w:rsidP="00CE4AA6">
      <w:pPr>
        <w:pStyle w:val="ListParagraph"/>
        <w:numPr>
          <w:ilvl w:val="0"/>
          <w:numId w:val="65"/>
        </w:numPr>
        <w:spacing w:after="60"/>
        <w:contextualSpacing w:val="0"/>
        <w:jc w:val="both"/>
        <w:rPr>
          <w:szCs w:val="20"/>
          <w:lang w:val="en-GB" w:eastAsia="x-none"/>
        </w:rPr>
      </w:pPr>
      <w:r w:rsidRPr="003C1086">
        <w:rPr>
          <w:szCs w:val="20"/>
          <w:lang w:val="en-GB" w:eastAsia="x-none"/>
        </w:rPr>
        <w:t>Expiration of the time window: Similar to BFD procedure, where the BFR counter is reset if the BFD timer</w:t>
      </w:r>
      <w:r w:rsidR="00546F29" w:rsidRPr="003C1086">
        <w:rPr>
          <w:szCs w:val="20"/>
          <w:lang w:val="en-GB" w:eastAsia="x-none"/>
        </w:rPr>
        <w:t xml:space="preserve"> (e.g., </w:t>
      </w:r>
      <w:proofErr w:type="spellStart"/>
      <w:r w:rsidR="00546F29" w:rsidRPr="003C1086">
        <w:rPr>
          <w:i/>
          <w:iCs/>
          <w:szCs w:val="20"/>
          <w:lang w:eastAsia="ko-KR"/>
        </w:rPr>
        <w:t>beamFailureDetectionTimer</w:t>
      </w:r>
      <w:proofErr w:type="spellEnd"/>
      <w:r w:rsidR="00546F29" w:rsidRPr="003C1086">
        <w:rPr>
          <w:szCs w:val="20"/>
          <w:lang w:eastAsia="ko-KR"/>
        </w:rPr>
        <w:t>)</w:t>
      </w:r>
      <w:r w:rsidRPr="003C1086">
        <w:rPr>
          <w:szCs w:val="20"/>
          <w:lang w:val="en-GB" w:eastAsia="x-none"/>
        </w:rPr>
        <w:t xml:space="preserve"> expires, the counter of a new beam is reset if the time window associated with the new beam expires.</w:t>
      </w:r>
    </w:p>
    <w:p w14:paraId="7CFE5084" w14:textId="796220AD" w:rsidR="00546F29" w:rsidRPr="00F22D04" w:rsidRDefault="00546F29" w:rsidP="00CE4AA6">
      <w:pPr>
        <w:pStyle w:val="ListParagraph"/>
        <w:numPr>
          <w:ilvl w:val="0"/>
          <w:numId w:val="65"/>
        </w:numPr>
        <w:spacing w:after="60"/>
        <w:contextualSpacing w:val="0"/>
        <w:jc w:val="both"/>
        <w:rPr>
          <w:szCs w:val="20"/>
          <w:lang w:val="en-GB" w:eastAsia="x-none"/>
        </w:rPr>
      </w:pPr>
      <w:r w:rsidRPr="003C1086">
        <w:rPr>
          <w:szCs w:val="20"/>
          <w:lang w:val="en-GB" w:eastAsia="x-none"/>
        </w:rPr>
        <w:t xml:space="preserve">Reconfiguration of threshold: </w:t>
      </w:r>
      <w:r w:rsidR="00887995">
        <w:rPr>
          <w:szCs w:val="20"/>
          <w:lang w:val="en-GB" w:eastAsia="x-none"/>
        </w:rPr>
        <w:t xml:space="preserve">In legacy systems, if any parameter (e.g., </w:t>
      </w:r>
      <w:proofErr w:type="spellStart"/>
      <w:r w:rsidR="00887995" w:rsidRPr="00FA0FAE">
        <w:rPr>
          <w:i/>
          <w:iCs/>
          <w:lang w:eastAsia="ko-KR"/>
        </w:rPr>
        <w:t>beamFailureDetectionTimer</w:t>
      </w:r>
      <w:proofErr w:type="spellEnd"/>
      <w:r w:rsidR="00887995" w:rsidRPr="00FA0FAE">
        <w:rPr>
          <w:lang w:eastAsia="ko-KR"/>
        </w:rPr>
        <w:t xml:space="preserve">, </w:t>
      </w:r>
      <w:proofErr w:type="spellStart"/>
      <w:r w:rsidR="00887995" w:rsidRPr="00FA0FAE">
        <w:rPr>
          <w:i/>
          <w:iCs/>
          <w:lang w:eastAsia="ko-KR"/>
        </w:rPr>
        <w:t>beamFailureInstanceMaxCount</w:t>
      </w:r>
      <w:proofErr w:type="spellEnd"/>
      <w:r w:rsidR="00887995" w:rsidRPr="00887995">
        <w:rPr>
          <w:lang w:eastAsia="ko-KR"/>
        </w:rPr>
        <w:t>)</w:t>
      </w:r>
      <w:r w:rsidR="00887995">
        <w:rPr>
          <w:szCs w:val="20"/>
          <w:lang w:val="en-GB" w:eastAsia="x-none"/>
        </w:rPr>
        <w:t xml:space="preserve"> used to detect beam failure is reconfigured, the UE resets the </w:t>
      </w:r>
      <w:r w:rsidR="00887995" w:rsidRPr="00FA0FAE">
        <w:rPr>
          <w:i/>
          <w:iCs/>
          <w:lang w:eastAsia="ko-KR"/>
        </w:rPr>
        <w:t>BFI_COUNTER</w:t>
      </w:r>
      <w:r w:rsidR="00887995" w:rsidRPr="00FA0FAE">
        <w:rPr>
          <w:lang w:eastAsia="ko-KR"/>
        </w:rPr>
        <w:t xml:space="preserve"> </w:t>
      </w:r>
      <w:r w:rsidR="00887995">
        <w:rPr>
          <w:lang w:eastAsia="ko-KR"/>
        </w:rPr>
        <w:t xml:space="preserve">to zero. Similarly, in </w:t>
      </w:r>
      <w:r w:rsidR="00887995" w:rsidRPr="003C1086">
        <w:rPr>
          <w:szCs w:val="20"/>
          <w:lang w:val="en-GB" w:eastAsia="x-none"/>
        </w:rPr>
        <w:t>UE initiated beam reporting</w:t>
      </w:r>
      <w:r w:rsidR="00887995">
        <w:rPr>
          <w:szCs w:val="20"/>
          <w:lang w:val="en-GB" w:eastAsia="x-none"/>
        </w:rPr>
        <w:t>, if any parameter (e.g. threshold) used to detect the condition of the event is reconfigured, t</w:t>
      </w:r>
      <w:r w:rsidRPr="003C1086">
        <w:rPr>
          <w:szCs w:val="20"/>
          <w:lang w:val="en-GB" w:eastAsia="x-none"/>
        </w:rPr>
        <w:t>he counter associated with any new beam is reset.</w:t>
      </w:r>
    </w:p>
    <w:p w14:paraId="67431578" w14:textId="01F35F49" w:rsidR="00546F29" w:rsidRPr="003C1086" w:rsidRDefault="00546F29" w:rsidP="00CE4AA6">
      <w:pPr>
        <w:pStyle w:val="BodyText"/>
        <w:rPr>
          <w:szCs w:val="20"/>
          <w:lang w:val="en-GB" w:eastAsia="x-none"/>
        </w:rPr>
      </w:pPr>
      <w:r w:rsidRPr="003C1086">
        <w:rPr>
          <w:szCs w:val="20"/>
          <w:lang w:val="en-GB" w:eastAsia="x-none"/>
        </w:rPr>
        <w:t>In addition to the candidate conditions above, the following condition may also be considered for resetting the counter for Event-2 for UE initiated beam reporting:</w:t>
      </w:r>
    </w:p>
    <w:p w14:paraId="31819D16" w14:textId="6D9A7EA3" w:rsidR="00546F29" w:rsidRPr="003C1086" w:rsidRDefault="00546F29" w:rsidP="0031500D">
      <w:pPr>
        <w:pStyle w:val="ListParagraph"/>
        <w:numPr>
          <w:ilvl w:val="0"/>
          <w:numId w:val="65"/>
        </w:numPr>
        <w:spacing w:after="60"/>
        <w:contextualSpacing w:val="0"/>
        <w:jc w:val="both"/>
        <w:rPr>
          <w:szCs w:val="20"/>
          <w:lang w:val="en-GB" w:eastAsia="x-none"/>
        </w:rPr>
      </w:pPr>
      <w:r w:rsidRPr="003C1086">
        <w:rPr>
          <w:szCs w:val="20"/>
          <w:lang w:val="en-GB" w:eastAsia="x-none"/>
        </w:rPr>
        <w:t xml:space="preserve">Reconfiguration of time window and </w:t>
      </w:r>
      <w:r w:rsidR="00C844E1" w:rsidRPr="003C1086">
        <w:rPr>
          <w:szCs w:val="20"/>
          <w:lang w:val="en-GB" w:eastAsia="x-none"/>
        </w:rPr>
        <w:t>maximum event instance count</w:t>
      </w:r>
      <w:r w:rsidRPr="003C1086">
        <w:rPr>
          <w:szCs w:val="20"/>
          <w:lang w:val="en-GB" w:eastAsia="x-none"/>
        </w:rPr>
        <w:t xml:space="preserve">: </w:t>
      </w:r>
      <w:r w:rsidR="00553196">
        <w:rPr>
          <w:szCs w:val="20"/>
          <w:lang w:val="en-GB" w:eastAsia="x-none"/>
        </w:rPr>
        <w:t>Similar to legacy BFR counters</w:t>
      </w:r>
      <w:r w:rsidR="00C844E1" w:rsidRPr="003C1086">
        <w:rPr>
          <w:szCs w:val="20"/>
          <w:lang w:eastAsia="ko-KR"/>
        </w:rPr>
        <w:t xml:space="preserve">, </w:t>
      </w:r>
      <w:r w:rsidR="00553196">
        <w:rPr>
          <w:szCs w:val="20"/>
          <w:lang w:val="en-GB" w:eastAsia="x-none"/>
        </w:rPr>
        <w:t>counters</w:t>
      </w:r>
      <w:r w:rsidR="006E7E1E">
        <w:rPr>
          <w:szCs w:val="20"/>
          <w:lang w:val="en-GB" w:eastAsia="x-none"/>
        </w:rPr>
        <w:t xml:space="preserve"> </w:t>
      </w:r>
      <w:r w:rsidR="00553196">
        <w:rPr>
          <w:szCs w:val="20"/>
          <w:lang w:val="en-GB" w:eastAsia="x-none"/>
        </w:rPr>
        <w:t>associated with UE initiated beam report should be reset, when configuration parameters</w:t>
      </w:r>
      <w:r w:rsidR="006E7E1E">
        <w:rPr>
          <w:szCs w:val="20"/>
          <w:lang w:val="en-GB" w:eastAsia="x-none"/>
        </w:rPr>
        <w:t>,</w:t>
      </w:r>
      <w:r w:rsidR="00553196">
        <w:rPr>
          <w:szCs w:val="20"/>
          <w:lang w:val="en-GB" w:eastAsia="x-none"/>
        </w:rPr>
        <w:t xml:space="preserve"> </w:t>
      </w:r>
      <w:r w:rsidR="006E7E1E">
        <w:rPr>
          <w:szCs w:val="20"/>
          <w:lang w:val="en-GB" w:eastAsia="x-none"/>
        </w:rPr>
        <w:t xml:space="preserve">e.g., time window and max count, </w:t>
      </w:r>
      <w:r w:rsidR="00553196">
        <w:rPr>
          <w:szCs w:val="20"/>
          <w:lang w:val="en-GB" w:eastAsia="x-none"/>
        </w:rPr>
        <w:t xml:space="preserve">related to the counters are reconfigured. </w:t>
      </w:r>
      <w:r w:rsidR="00C844E1" w:rsidRPr="003C1086">
        <w:rPr>
          <w:szCs w:val="20"/>
          <w:lang w:val="en-GB" w:eastAsia="x-none"/>
        </w:rPr>
        <w:t xml:space="preserve"> </w:t>
      </w:r>
    </w:p>
    <w:p w14:paraId="6DAEB216" w14:textId="77777777" w:rsidR="00546F29" w:rsidRPr="003C1086" w:rsidRDefault="00546F29" w:rsidP="00CE4AA6">
      <w:pPr>
        <w:pStyle w:val="BodyText"/>
        <w:rPr>
          <w:szCs w:val="20"/>
          <w:lang w:val="en-GB" w:eastAsia="x-none"/>
        </w:rPr>
      </w:pPr>
    </w:p>
    <w:p w14:paraId="5975F998" w14:textId="4F6518AC" w:rsidR="00C12670" w:rsidRPr="003C1086" w:rsidRDefault="008F7DE6" w:rsidP="00C12670">
      <w:pPr>
        <w:pStyle w:val="000proposal"/>
        <w:numPr>
          <w:ilvl w:val="0"/>
          <w:numId w:val="12"/>
        </w:numPr>
        <w:tabs>
          <w:tab w:val="left" w:pos="1134"/>
        </w:tabs>
        <w:snapToGrid w:val="0"/>
        <w:ind w:left="0" w:firstLine="0"/>
        <w:rPr>
          <w:rFonts w:eastAsia="DengXian"/>
          <w:i w:val="0"/>
          <w:iCs w:val="0"/>
          <w:sz w:val="20"/>
          <w:szCs w:val="20"/>
        </w:rPr>
      </w:pPr>
      <w:r w:rsidRPr="003C1086">
        <w:rPr>
          <w:i w:val="0"/>
          <w:iCs w:val="0"/>
          <w:color w:val="000000"/>
          <w:sz w:val="20"/>
          <w:szCs w:val="20"/>
          <w:lang w:val="en-GB"/>
        </w:rPr>
        <w:t xml:space="preserve">Regarding the triggering event determination for Event 2, </w:t>
      </w:r>
      <w:r w:rsidRPr="003C1086">
        <w:rPr>
          <w:i w:val="0"/>
          <w:iCs w:val="0"/>
          <w:sz w:val="20"/>
          <w:szCs w:val="20"/>
        </w:rPr>
        <w:t>t</w:t>
      </w:r>
      <w:r w:rsidR="00C12670" w:rsidRPr="003C1086">
        <w:rPr>
          <w:i w:val="0"/>
          <w:iCs w:val="0"/>
          <w:sz w:val="20"/>
          <w:szCs w:val="20"/>
        </w:rPr>
        <w:t>he following conditions can be considered for resetting the counter for Event-2:</w:t>
      </w:r>
    </w:p>
    <w:p w14:paraId="517A36E4" w14:textId="283B8D54" w:rsidR="00C12670" w:rsidRPr="003C1086" w:rsidRDefault="00C12670" w:rsidP="00C12670">
      <w:pPr>
        <w:pStyle w:val="ListParagraph"/>
        <w:numPr>
          <w:ilvl w:val="0"/>
          <w:numId w:val="67"/>
        </w:numPr>
        <w:spacing w:after="60"/>
        <w:jc w:val="both"/>
        <w:rPr>
          <w:b/>
          <w:bCs/>
          <w:szCs w:val="20"/>
          <w:lang w:val="en-GB" w:eastAsia="x-none"/>
        </w:rPr>
      </w:pPr>
      <w:r w:rsidRPr="003C1086">
        <w:rPr>
          <w:b/>
          <w:bCs/>
          <w:szCs w:val="20"/>
          <w:lang w:val="en-GB" w:eastAsia="x-none"/>
        </w:rPr>
        <w:t>Reconfiguration/update of the new beams</w:t>
      </w:r>
    </w:p>
    <w:p w14:paraId="3DBFE7A3" w14:textId="0FA992A8" w:rsidR="00C12670" w:rsidRPr="003C1086" w:rsidRDefault="00C12670" w:rsidP="00C12670">
      <w:pPr>
        <w:pStyle w:val="ListParagraph"/>
        <w:numPr>
          <w:ilvl w:val="0"/>
          <w:numId w:val="67"/>
        </w:numPr>
        <w:spacing w:after="60"/>
        <w:jc w:val="both"/>
        <w:rPr>
          <w:b/>
          <w:bCs/>
          <w:szCs w:val="20"/>
          <w:lang w:val="en-GB" w:eastAsia="x-none"/>
        </w:rPr>
      </w:pPr>
      <w:r w:rsidRPr="003C1086">
        <w:rPr>
          <w:b/>
          <w:bCs/>
          <w:szCs w:val="20"/>
          <w:lang w:val="en-GB" w:eastAsia="x-none"/>
        </w:rPr>
        <w:t>Update of the indicated TCI state</w:t>
      </w:r>
    </w:p>
    <w:p w14:paraId="026C53FC" w14:textId="237AB517" w:rsidR="00C12670" w:rsidRPr="003C1086" w:rsidRDefault="00C12670" w:rsidP="00C12670">
      <w:pPr>
        <w:pStyle w:val="ListParagraph"/>
        <w:numPr>
          <w:ilvl w:val="0"/>
          <w:numId w:val="67"/>
        </w:numPr>
        <w:spacing w:after="60"/>
        <w:jc w:val="both"/>
        <w:rPr>
          <w:b/>
          <w:bCs/>
          <w:szCs w:val="20"/>
          <w:lang w:val="en-GB" w:eastAsia="x-none"/>
        </w:rPr>
      </w:pPr>
      <w:r w:rsidRPr="003C1086">
        <w:rPr>
          <w:b/>
          <w:bCs/>
          <w:szCs w:val="20"/>
          <w:lang w:val="en-GB" w:eastAsia="x-none"/>
        </w:rPr>
        <w:t xml:space="preserve">Transmission of UE-initiated CSI report </w:t>
      </w:r>
    </w:p>
    <w:p w14:paraId="5BB969C5" w14:textId="731B8A66" w:rsidR="00E170AC" w:rsidRPr="003C1086" w:rsidRDefault="00E170AC" w:rsidP="00C12670">
      <w:pPr>
        <w:pStyle w:val="ListParagraph"/>
        <w:numPr>
          <w:ilvl w:val="0"/>
          <w:numId w:val="67"/>
        </w:numPr>
        <w:spacing w:after="60"/>
        <w:jc w:val="both"/>
        <w:rPr>
          <w:b/>
          <w:bCs/>
          <w:szCs w:val="20"/>
          <w:lang w:val="en-GB" w:eastAsia="x-none"/>
        </w:rPr>
      </w:pPr>
      <w:r w:rsidRPr="003C1086">
        <w:rPr>
          <w:b/>
          <w:bCs/>
          <w:szCs w:val="20"/>
          <w:lang w:val="en-GB" w:eastAsia="x-none"/>
        </w:rPr>
        <w:t>Expiration of the time window</w:t>
      </w:r>
    </w:p>
    <w:p w14:paraId="02AFB297" w14:textId="358205EE" w:rsidR="00C12670" w:rsidRPr="003C1086" w:rsidRDefault="00C12670" w:rsidP="00C12670">
      <w:pPr>
        <w:pStyle w:val="ListParagraph"/>
        <w:numPr>
          <w:ilvl w:val="0"/>
          <w:numId w:val="67"/>
        </w:numPr>
        <w:spacing w:after="60"/>
        <w:jc w:val="both"/>
        <w:rPr>
          <w:b/>
          <w:bCs/>
          <w:szCs w:val="20"/>
          <w:lang w:val="en-GB" w:eastAsia="x-none"/>
        </w:rPr>
      </w:pPr>
      <w:r w:rsidRPr="003C1086">
        <w:rPr>
          <w:b/>
          <w:bCs/>
          <w:szCs w:val="20"/>
          <w:lang w:val="en-GB" w:eastAsia="x-none"/>
        </w:rPr>
        <w:t>Reconfiguration of threshold</w:t>
      </w:r>
    </w:p>
    <w:p w14:paraId="2644F975" w14:textId="7B53E41A" w:rsidR="00C12670" w:rsidRPr="003C1086" w:rsidRDefault="00C12670" w:rsidP="00C12670">
      <w:pPr>
        <w:pStyle w:val="ListParagraph"/>
        <w:numPr>
          <w:ilvl w:val="0"/>
          <w:numId w:val="67"/>
        </w:numPr>
        <w:spacing w:after="60"/>
        <w:jc w:val="both"/>
        <w:rPr>
          <w:b/>
          <w:bCs/>
          <w:szCs w:val="20"/>
          <w:lang w:val="en-GB" w:eastAsia="x-none"/>
        </w:rPr>
      </w:pPr>
      <w:r w:rsidRPr="003C1086">
        <w:rPr>
          <w:b/>
          <w:bCs/>
          <w:szCs w:val="20"/>
          <w:lang w:val="en-GB" w:eastAsia="x-none"/>
        </w:rPr>
        <w:t>Reconfiguration of time window and</w:t>
      </w:r>
      <w:r w:rsidR="00416BC4" w:rsidRPr="003C1086">
        <w:rPr>
          <w:b/>
          <w:bCs/>
          <w:szCs w:val="20"/>
          <w:lang w:val="en-GB" w:eastAsia="x-none"/>
        </w:rPr>
        <w:t>/or</w:t>
      </w:r>
      <w:r w:rsidRPr="003C1086">
        <w:rPr>
          <w:b/>
          <w:bCs/>
          <w:szCs w:val="20"/>
          <w:lang w:val="en-GB" w:eastAsia="x-none"/>
        </w:rPr>
        <w:t xml:space="preserve"> maximum event instance count</w:t>
      </w:r>
    </w:p>
    <w:p w14:paraId="161FEEC4" w14:textId="77777777" w:rsidR="00C7299C" w:rsidRPr="00C7299C" w:rsidRDefault="00C7299C" w:rsidP="00C7299C">
      <w:pPr>
        <w:pStyle w:val="ListParagraph"/>
        <w:spacing w:after="60"/>
        <w:jc w:val="both"/>
        <w:rPr>
          <w:b/>
          <w:bCs/>
          <w:szCs w:val="20"/>
          <w:lang w:val="en-GB" w:eastAsia="x-none"/>
        </w:rPr>
      </w:pPr>
    </w:p>
    <w:p w14:paraId="6DA51FAD" w14:textId="02D24437" w:rsidR="009C58CC" w:rsidRDefault="009C58CC" w:rsidP="00303E3F">
      <w:pPr>
        <w:pStyle w:val="BodyText"/>
        <w:rPr>
          <w:lang w:eastAsia="zh-CN"/>
        </w:rPr>
      </w:pPr>
      <w:r>
        <w:rPr>
          <w:lang w:eastAsia="zh-CN"/>
        </w:rPr>
        <w:t xml:space="preserve">In addition to candidate conditions for resetting the counter, the </w:t>
      </w:r>
      <w:r w:rsidR="00965D16">
        <w:rPr>
          <w:lang w:eastAsia="zh-CN"/>
        </w:rPr>
        <w:t>conditions</w:t>
      </w:r>
      <w:r>
        <w:rPr>
          <w:lang w:eastAsia="zh-CN"/>
        </w:rPr>
        <w:t xml:space="preserve"> to cancel </w:t>
      </w:r>
      <w:r w:rsidR="00CA0DC6">
        <w:rPr>
          <w:lang w:eastAsia="zh-CN"/>
        </w:rPr>
        <w:t>triggered</w:t>
      </w:r>
      <w:r>
        <w:rPr>
          <w:lang w:eastAsia="zh-CN"/>
        </w:rPr>
        <w:t xml:space="preserve"> UE-initiated beam reporting are also needed. In some cases, there may be no longer a need to continue </w:t>
      </w:r>
      <w:r w:rsidR="00CA0DC6">
        <w:rPr>
          <w:lang w:eastAsia="zh-CN"/>
        </w:rPr>
        <w:t>triggered</w:t>
      </w:r>
      <w:r>
        <w:rPr>
          <w:lang w:eastAsia="zh-CN"/>
        </w:rPr>
        <w:t xml:space="preserve"> UE-initiated beam reporting</w:t>
      </w:r>
      <w:r w:rsidR="00965D16">
        <w:rPr>
          <w:lang w:eastAsia="zh-CN"/>
        </w:rPr>
        <w:t>, and c</w:t>
      </w:r>
      <w:r w:rsidRPr="009C58CC">
        <w:rPr>
          <w:lang w:eastAsia="zh-CN"/>
        </w:rPr>
        <w:t xml:space="preserve">anceling the </w:t>
      </w:r>
      <w:r>
        <w:rPr>
          <w:lang w:eastAsia="zh-CN"/>
        </w:rPr>
        <w:t>triggered UE-initiated beam reporting</w:t>
      </w:r>
      <w:r w:rsidRPr="009C58CC">
        <w:rPr>
          <w:lang w:eastAsia="zh-CN"/>
        </w:rPr>
        <w:t xml:space="preserve"> in such cases prevent unnecessary signaling</w:t>
      </w:r>
      <w:r>
        <w:rPr>
          <w:lang w:eastAsia="zh-CN"/>
        </w:rPr>
        <w:t xml:space="preserve"> (e.g., the first PUCCH and the second PUSCH transmission) of the UE-initiated beam reporting. </w:t>
      </w:r>
      <w:r w:rsidR="00965D16">
        <w:rPr>
          <w:lang w:eastAsia="zh-CN"/>
        </w:rPr>
        <w:t xml:space="preserve">This is similar to cancellation of triggered BFR procedure. </w:t>
      </w:r>
      <w:r>
        <w:rPr>
          <w:lang w:eastAsia="zh-CN"/>
        </w:rPr>
        <w:t xml:space="preserve">Some candidate conditions to cancel a triggered UE-initiated beam reporting may be update of the indicated TCI state, transmission of the UE-initiated CSI report, deactivation of the SCell, BWP switch, and MAC reset if RAN2 is involved in UE-initiated beam reporting, and so on. </w:t>
      </w:r>
    </w:p>
    <w:p w14:paraId="7CBB75EC" w14:textId="194F0FCB" w:rsidR="009C58CC" w:rsidRPr="00301377" w:rsidRDefault="005B0E1B" w:rsidP="009C58CC">
      <w:pPr>
        <w:pStyle w:val="000proposal"/>
        <w:numPr>
          <w:ilvl w:val="0"/>
          <w:numId w:val="12"/>
        </w:numPr>
        <w:tabs>
          <w:tab w:val="left" w:pos="1134"/>
        </w:tabs>
        <w:snapToGrid w:val="0"/>
        <w:ind w:left="0" w:firstLine="0"/>
        <w:rPr>
          <w:rFonts w:eastAsia="DengXian"/>
          <w:i w:val="0"/>
          <w:iCs w:val="0"/>
          <w:sz w:val="20"/>
          <w:szCs w:val="20"/>
        </w:rPr>
      </w:pPr>
      <w:r>
        <w:rPr>
          <w:i w:val="0"/>
          <w:iCs w:val="0"/>
          <w:sz w:val="20"/>
          <w:szCs w:val="20"/>
        </w:rPr>
        <w:t>T</w:t>
      </w:r>
      <w:r w:rsidR="009C58CC" w:rsidRPr="00301377">
        <w:rPr>
          <w:i w:val="0"/>
          <w:iCs w:val="0"/>
          <w:sz w:val="20"/>
          <w:szCs w:val="20"/>
        </w:rPr>
        <w:t xml:space="preserve">he following conditions can be considered for </w:t>
      </w:r>
      <w:r>
        <w:rPr>
          <w:i w:val="0"/>
          <w:iCs w:val="0"/>
          <w:sz w:val="20"/>
          <w:szCs w:val="20"/>
        </w:rPr>
        <w:t xml:space="preserve">cancellation of a triggered </w:t>
      </w:r>
      <w:r w:rsidRPr="00E76FC8">
        <w:rPr>
          <w:i w:val="0"/>
          <w:iCs w:val="0"/>
          <w:sz w:val="20"/>
          <w:szCs w:val="20"/>
        </w:rPr>
        <w:t xml:space="preserve">UE-initiated/event-driven beam reporting for Event </w:t>
      </w:r>
      <w:r>
        <w:rPr>
          <w:i w:val="0"/>
          <w:iCs w:val="0"/>
          <w:sz w:val="20"/>
          <w:szCs w:val="20"/>
        </w:rPr>
        <w:t>2</w:t>
      </w:r>
      <w:r w:rsidR="009C58CC" w:rsidRPr="00301377">
        <w:rPr>
          <w:i w:val="0"/>
          <w:iCs w:val="0"/>
          <w:sz w:val="20"/>
          <w:szCs w:val="20"/>
        </w:rPr>
        <w:t>:</w:t>
      </w:r>
    </w:p>
    <w:p w14:paraId="4AC41C0D" w14:textId="77777777" w:rsidR="009C58CC" w:rsidRPr="0094502F" w:rsidRDefault="009C58CC" w:rsidP="009C58CC">
      <w:pPr>
        <w:pStyle w:val="ListParagraph"/>
        <w:numPr>
          <w:ilvl w:val="0"/>
          <w:numId w:val="67"/>
        </w:numPr>
        <w:spacing w:after="60"/>
        <w:jc w:val="both"/>
        <w:rPr>
          <w:b/>
          <w:bCs/>
          <w:szCs w:val="20"/>
          <w:lang w:val="en-GB" w:eastAsia="x-none"/>
        </w:rPr>
      </w:pPr>
      <w:r w:rsidRPr="0094502F">
        <w:rPr>
          <w:b/>
          <w:bCs/>
          <w:szCs w:val="20"/>
          <w:lang w:val="en-GB" w:eastAsia="x-none"/>
        </w:rPr>
        <w:t>Update of the indicated TCI state</w:t>
      </w:r>
    </w:p>
    <w:p w14:paraId="60750B38" w14:textId="77777777" w:rsidR="009C58CC" w:rsidRDefault="009C58CC" w:rsidP="009C58CC">
      <w:pPr>
        <w:pStyle w:val="ListParagraph"/>
        <w:numPr>
          <w:ilvl w:val="0"/>
          <w:numId w:val="67"/>
        </w:numPr>
        <w:spacing w:after="60"/>
        <w:jc w:val="both"/>
        <w:rPr>
          <w:b/>
          <w:bCs/>
          <w:szCs w:val="20"/>
          <w:lang w:val="en-GB" w:eastAsia="x-none"/>
        </w:rPr>
      </w:pPr>
      <w:r w:rsidRPr="0094502F">
        <w:rPr>
          <w:b/>
          <w:bCs/>
          <w:szCs w:val="20"/>
          <w:lang w:val="en-GB" w:eastAsia="x-none"/>
        </w:rPr>
        <w:t xml:space="preserve">Transmission of UE-initiated CSI report </w:t>
      </w:r>
    </w:p>
    <w:p w14:paraId="20660343" w14:textId="3BB6E990" w:rsidR="000F511C" w:rsidRDefault="000F511C" w:rsidP="009C58CC">
      <w:pPr>
        <w:pStyle w:val="ListParagraph"/>
        <w:numPr>
          <w:ilvl w:val="0"/>
          <w:numId w:val="67"/>
        </w:numPr>
        <w:spacing w:after="60"/>
        <w:jc w:val="both"/>
        <w:rPr>
          <w:b/>
          <w:bCs/>
          <w:szCs w:val="20"/>
          <w:lang w:val="en-GB" w:eastAsia="x-none"/>
        </w:rPr>
      </w:pPr>
      <w:r>
        <w:rPr>
          <w:b/>
          <w:bCs/>
          <w:szCs w:val="20"/>
          <w:lang w:val="en-GB" w:eastAsia="x-none"/>
        </w:rPr>
        <w:t>BWP switching</w:t>
      </w:r>
    </w:p>
    <w:p w14:paraId="58462004" w14:textId="77777777" w:rsidR="00F17F56" w:rsidRPr="00F17F56" w:rsidRDefault="00F17F56" w:rsidP="00F17F56">
      <w:pPr>
        <w:pStyle w:val="ListParagraph"/>
        <w:spacing w:after="60"/>
        <w:jc w:val="both"/>
        <w:rPr>
          <w:b/>
          <w:bCs/>
          <w:szCs w:val="20"/>
          <w:lang w:val="en-GB" w:eastAsia="x-none"/>
        </w:rPr>
      </w:pPr>
    </w:p>
    <w:p w14:paraId="6D900A9C" w14:textId="05AAEE0B" w:rsidR="00783F5E" w:rsidRPr="00A562B8" w:rsidRDefault="00783F5E" w:rsidP="00783F5E">
      <w:pPr>
        <w:pStyle w:val="BodyText"/>
        <w:rPr>
          <w:rFonts w:eastAsiaTheme="minorEastAsia"/>
          <w:szCs w:val="20"/>
          <w:lang w:eastAsia="zh-CN"/>
        </w:rPr>
      </w:pP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shows an existing beam failure recovery procedure. When a UE detects a beam failure on a cell (e.g., PCell, SCell), the indicated TCI state (e.g., TCI state 1) of the cell is likely to have a low radio link quality. When the indicated TCI state has a low radio link quality, the </w:t>
      </w:r>
      <w:r w:rsidRPr="00080CF9">
        <w:rPr>
          <w:rFonts w:eastAsiaTheme="minorEastAsia"/>
          <w:szCs w:val="20"/>
          <w:lang w:eastAsia="zh-CN"/>
        </w:rPr>
        <w:t>condition</w:t>
      </w:r>
      <w:r w:rsidR="00E06436">
        <w:rPr>
          <w:rFonts w:eastAsiaTheme="minorEastAsia"/>
          <w:szCs w:val="20"/>
          <w:lang w:eastAsia="zh-CN"/>
        </w:rPr>
        <w:t>s</w:t>
      </w:r>
      <w:r w:rsidRPr="00080CF9">
        <w:rPr>
          <w:rFonts w:eastAsiaTheme="minorEastAsia"/>
          <w:szCs w:val="20"/>
          <w:lang w:eastAsia="zh-CN"/>
        </w:rPr>
        <w:t xml:space="preserve"> of Event 1</w:t>
      </w:r>
      <w:r>
        <w:rPr>
          <w:rFonts w:eastAsiaTheme="minorEastAsia"/>
          <w:szCs w:val="20"/>
          <w:lang w:eastAsia="zh-CN"/>
        </w:rPr>
        <w:t xml:space="preserve"> and/or Event 2</w:t>
      </w:r>
      <w:r w:rsidRPr="00080CF9">
        <w:rPr>
          <w:rFonts w:eastAsiaTheme="minorEastAsia"/>
          <w:szCs w:val="20"/>
          <w:lang w:eastAsia="zh-CN"/>
        </w:rPr>
        <w:t xml:space="preserve"> </w:t>
      </w:r>
      <w:r w:rsidR="00E06436">
        <w:rPr>
          <w:rFonts w:eastAsiaTheme="minorEastAsia"/>
          <w:szCs w:val="20"/>
          <w:lang w:eastAsia="zh-CN"/>
        </w:rPr>
        <w:t>are</w:t>
      </w:r>
      <w:r w:rsidRPr="00080CF9">
        <w:rPr>
          <w:rFonts w:eastAsiaTheme="minorEastAsia"/>
          <w:szCs w:val="20"/>
          <w:lang w:eastAsia="zh-CN"/>
        </w:rPr>
        <w:t xml:space="preserve"> satisfied</w:t>
      </w:r>
      <w:r>
        <w:rPr>
          <w:rFonts w:eastAsiaTheme="minorEastAsia"/>
          <w:szCs w:val="20"/>
          <w:lang w:eastAsia="zh-CN"/>
        </w:rPr>
        <w:t xml:space="preserve"> frequently during the ongoing beam failure recovery (e.g., between t1 and t2 in </w:t>
      </w: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w:t>
      </w:r>
      <w:r>
        <w:rPr>
          <w:rFonts w:eastAsiaTheme="minorEastAsia"/>
          <w:szCs w:val="20"/>
          <w:lang w:eastAsia="zh-CN"/>
        </w:rPr>
        <w:t xml:space="preserve">, and the </w:t>
      </w:r>
      <w:r w:rsidRPr="003C1086">
        <w:rPr>
          <w:szCs w:val="20"/>
          <w:lang w:eastAsia="zh-CN"/>
        </w:rPr>
        <w:t xml:space="preserve">counter used for counting event instances of a new beam </w:t>
      </w:r>
      <w:r w:rsidR="00BD0301">
        <w:rPr>
          <w:szCs w:val="20"/>
          <w:lang w:eastAsia="zh-CN"/>
        </w:rPr>
        <w:t xml:space="preserve">for UE-initiated beam reporting </w:t>
      </w:r>
      <w:r>
        <w:rPr>
          <w:szCs w:val="20"/>
          <w:lang w:eastAsia="zh-CN"/>
        </w:rPr>
        <w:t xml:space="preserve">may </w:t>
      </w:r>
      <w:r w:rsidRPr="003C1086">
        <w:rPr>
          <w:szCs w:val="20"/>
          <w:lang w:eastAsia="zh-CN"/>
        </w:rPr>
        <w:t xml:space="preserve">reach </w:t>
      </w:r>
      <w:r>
        <w:rPr>
          <w:szCs w:val="20"/>
          <w:lang w:eastAsia="zh-CN"/>
        </w:rPr>
        <w:t>the</w:t>
      </w:r>
      <w:r w:rsidRPr="003C1086">
        <w:rPr>
          <w:szCs w:val="20"/>
          <w:lang w:eastAsia="zh-CN"/>
        </w:rPr>
        <w:t xml:space="preserve"> maximum value within </w:t>
      </w:r>
      <w:r>
        <w:rPr>
          <w:szCs w:val="20"/>
          <w:lang w:eastAsia="zh-CN"/>
        </w:rPr>
        <w:t>the</w:t>
      </w:r>
      <w:r w:rsidRPr="003C1086">
        <w:rPr>
          <w:szCs w:val="20"/>
          <w:lang w:eastAsia="zh-CN"/>
        </w:rPr>
        <w:t xml:space="preserve"> time window</w:t>
      </w:r>
      <w:r>
        <w:rPr>
          <w:szCs w:val="20"/>
          <w:lang w:eastAsia="zh-CN"/>
        </w:rPr>
        <w:t xml:space="preserve"> quickly. In another words, </w:t>
      </w:r>
      <w:r>
        <w:rPr>
          <w:rFonts w:eastAsiaTheme="minorEastAsia"/>
          <w:szCs w:val="20"/>
          <w:lang w:eastAsia="zh-CN"/>
        </w:rPr>
        <w:t xml:space="preserve">the wireless device may keep </w:t>
      </w:r>
      <w:r w:rsidRPr="0077242D">
        <w:rPr>
          <w:lang w:eastAsia="zh-CN"/>
        </w:rPr>
        <w:t xml:space="preserve">triggering the UE-initiated/event-driven beam </w:t>
      </w:r>
      <w:r w:rsidR="000E676D" w:rsidRPr="0077242D">
        <w:rPr>
          <w:lang w:eastAsia="zh-CN"/>
        </w:rPr>
        <w:t>report</w:t>
      </w:r>
      <w:r w:rsidR="000E676D">
        <w:rPr>
          <w:lang w:eastAsia="zh-CN"/>
        </w:rPr>
        <w:t xml:space="preserve"> and</w:t>
      </w:r>
      <w:r>
        <w:rPr>
          <w:lang w:eastAsia="zh-CN"/>
        </w:rPr>
        <w:t xml:space="preserve"> transmit the first PUCCH and/or the second PUSCH multiple times leading to increased signaling. In our view, the ongoing beam failure recovery procedure is already trying to recover (or indicate) the potential blockage, and there is no need for a UE-initiated CSI report during the ongoing beam failure recovery. Especially, in the case of no carrier aggregation</w:t>
      </w:r>
      <w:r w:rsidR="000E676D">
        <w:rPr>
          <w:lang w:eastAsia="zh-CN"/>
        </w:rPr>
        <w:t xml:space="preserve"> (e.g., only PCell is configured)</w:t>
      </w:r>
      <w:r>
        <w:rPr>
          <w:lang w:eastAsia="zh-CN"/>
        </w:rPr>
        <w:t xml:space="preserve">, when there is a beam failure on the PCell, the uplink channels are also likely to fail (the reason for resetting the uplink channels after beam failure recovery), so the first PUCCH and the second PUSCH for the UE-initiated beam reporting may fail.  </w:t>
      </w:r>
    </w:p>
    <w:p w14:paraId="2CFD4CB7" w14:textId="416F5BC8" w:rsidR="00783F5E" w:rsidRDefault="00783F5E" w:rsidP="00783F5E">
      <w:pPr>
        <w:pStyle w:val="BodyText"/>
        <w:rPr>
          <w:lang w:eastAsia="zh-CN"/>
        </w:rPr>
      </w:pPr>
      <w:r>
        <w:rPr>
          <w:lang w:eastAsia="zh-CN"/>
        </w:rPr>
        <w:t xml:space="preserve">In the legacy systems, </w:t>
      </w:r>
      <w:r w:rsidR="00E06436">
        <w:rPr>
          <w:lang w:eastAsia="zh-CN"/>
        </w:rPr>
        <w:t xml:space="preserve">28 symbols </w:t>
      </w:r>
      <w:r>
        <w:rPr>
          <w:lang w:eastAsia="zh-CN"/>
        </w:rPr>
        <w:t xml:space="preserve">after a beam failure recovery is completed, the UE applies the candidate reference signal identified for the beam failure recovery to PDCCH/PDSCH/A-CSI-RS receptions until application of a new indicated TCI state (e.g., between t2 and t5 in </w:t>
      </w:r>
      <w:r>
        <w:rPr>
          <w:lang w:eastAsia="zh-CN"/>
        </w:rPr>
        <w:fldChar w:fldCharType="begin"/>
      </w:r>
      <w:r>
        <w:rPr>
          <w:lang w:eastAsia="zh-CN"/>
        </w:rPr>
        <w:instrText xml:space="preserve"> REF _Ref188734298 \r \h </w:instrText>
      </w:r>
      <w:r>
        <w:rPr>
          <w:lang w:eastAsia="zh-CN"/>
        </w:rPr>
      </w:r>
      <w:r>
        <w:rPr>
          <w:lang w:eastAsia="zh-CN"/>
        </w:rPr>
        <w:fldChar w:fldCharType="separate"/>
      </w:r>
      <w:r>
        <w:rPr>
          <w:lang w:eastAsia="zh-CN"/>
        </w:rPr>
        <w:t>Figure 1</w:t>
      </w:r>
      <w:r>
        <w:rPr>
          <w:lang w:eastAsia="zh-CN"/>
        </w:rPr>
        <w:fldChar w:fldCharType="end"/>
      </w:r>
      <w:r>
        <w:rPr>
          <w:lang w:eastAsia="zh-CN"/>
        </w:rPr>
        <w:t>). However, since the indicated TCI state for the cell is still TCI state 1</w:t>
      </w:r>
      <w:r w:rsidRPr="0070109B">
        <w:rPr>
          <w:lang w:eastAsia="zh-CN"/>
        </w:rPr>
        <w:t xml:space="preserve"> </w:t>
      </w:r>
      <w:r>
        <w:rPr>
          <w:lang w:eastAsia="zh-CN"/>
        </w:rPr>
        <w:t>between t2 and t5</w:t>
      </w:r>
      <w:r w:rsidR="00C90EDA">
        <w:rPr>
          <w:lang w:eastAsia="zh-CN"/>
        </w:rPr>
        <w:t xml:space="preserve"> though it is not used</w:t>
      </w:r>
      <w:r>
        <w:rPr>
          <w:lang w:eastAsia="zh-CN"/>
        </w:rPr>
        <w:t xml:space="preserve">, the </w:t>
      </w:r>
      <w:r w:rsidRPr="00080CF9">
        <w:rPr>
          <w:rFonts w:eastAsiaTheme="minorEastAsia"/>
          <w:szCs w:val="20"/>
          <w:lang w:eastAsia="zh-CN"/>
        </w:rPr>
        <w:t>condition</w:t>
      </w:r>
      <w:r w:rsidR="007128CC">
        <w:rPr>
          <w:rFonts w:eastAsiaTheme="minorEastAsia"/>
          <w:szCs w:val="20"/>
          <w:lang w:eastAsia="zh-CN"/>
        </w:rPr>
        <w:t>s</w:t>
      </w:r>
      <w:r w:rsidRPr="00080CF9">
        <w:rPr>
          <w:rFonts w:eastAsiaTheme="minorEastAsia"/>
          <w:szCs w:val="20"/>
          <w:lang w:eastAsia="zh-CN"/>
        </w:rPr>
        <w:t xml:space="preserve"> of Event 1</w:t>
      </w:r>
      <w:r>
        <w:rPr>
          <w:rFonts w:eastAsiaTheme="minorEastAsia"/>
          <w:szCs w:val="20"/>
          <w:lang w:eastAsia="zh-CN"/>
        </w:rPr>
        <w:t xml:space="preserve"> and/or Event 2</w:t>
      </w:r>
      <w:r w:rsidRPr="00080CF9">
        <w:rPr>
          <w:rFonts w:eastAsiaTheme="minorEastAsia"/>
          <w:szCs w:val="20"/>
          <w:lang w:eastAsia="zh-CN"/>
        </w:rPr>
        <w:t xml:space="preserve"> </w:t>
      </w:r>
      <w:r w:rsidR="007128CC">
        <w:rPr>
          <w:rFonts w:eastAsiaTheme="minorEastAsia"/>
          <w:szCs w:val="20"/>
          <w:lang w:eastAsia="zh-CN"/>
        </w:rPr>
        <w:t xml:space="preserve">are still </w:t>
      </w:r>
      <w:r w:rsidRPr="00080CF9">
        <w:rPr>
          <w:rFonts w:eastAsiaTheme="minorEastAsia"/>
          <w:szCs w:val="20"/>
          <w:lang w:eastAsia="zh-CN"/>
        </w:rPr>
        <w:t>satisfied</w:t>
      </w:r>
      <w:r>
        <w:rPr>
          <w:rFonts w:eastAsiaTheme="minorEastAsia"/>
          <w:szCs w:val="20"/>
          <w:lang w:eastAsia="zh-CN"/>
        </w:rPr>
        <w:t xml:space="preserve"> frequently</w:t>
      </w:r>
      <w:r w:rsidR="007128CC">
        <w:rPr>
          <w:rFonts w:eastAsiaTheme="minorEastAsia"/>
          <w:szCs w:val="20"/>
          <w:lang w:eastAsia="zh-CN"/>
        </w:rPr>
        <w:t xml:space="preserve"> even after successful completion of a beam failure recovery</w:t>
      </w:r>
      <w:r>
        <w:rPr>
          <w:lang w:eastAsia="zh-CN"/>
        </w:rPr>
        <w:t xml:space="preserve">, and thus the UE </w:t>
      </w:r>
      <w:r w:rsidRPr="0077242D">
        <w:rPr>
          <w:lang w:eastAsia="zh-CN"/>
        </w:rPr>
        <w:t>trigger</w:t>
      </w:r>
      <w:r>
        <w:rPr>
          <w:lang w:eastAsia="zh-CN"/>
        </w:rPr>
        <w:t>s</w:t>
      </w:r>
      <w:r w:rsidRPr="0077242D">
        <w:rPr>
          <w:lang w:eastAsia="zh-CN"/>
        </w:rPr>
        <w:t xml:space="preserve"> UE-initiated/event-driven beam report</w:t>
      </w:r>
      <w:r>
        <w:rPr>
          <w:lang w:eastAsia="zh-CN"/>
        </w:rPr>
        <w:t xml:space="preserve">. One solution can be to restrict evaluation of the conditions for Event 1 and/or </w:t>
      </w:r>
      <w:r>
        <w:rPr>
          <w:lang w:eastAsia="zh-CN"/>
        </w:rPr>
        <w:lastRenderedPageBreak/>
        <w:t xml:space="preserve">Event 2 after beam failure recovery </w:t>
      </w:r>
      <w:r w:rsidR="00A30250">
        <w:rPr>
          <w:lang w:eastAsia="zh-CN"/>
        </w:rPr>
        <w:t xml:space="preserve">and </w:t>
      </w:r>
      <w:r>
        <w:rPr>
          <w:lang w:eastAsia="zh-CN"/>
        </w:rPr>
        <w:t>until a new TCI state is indicated</w:t>
      </w:r>
      <w:r w:rsidR="00A30250">
        <w:rPr>
          <w:lang w:eastAsia="zh-CN"/>
        </w:rPr>
        <w:t xml:space="preserve"> (e.g., no trigger-event condition evaluation between t2 and t5)</w:t>
      </w:r>
      <w:r>
        <w:rPr>
          <w:lang w:eastAsia="zh-CN"/>
        </w:rPr>
        <w:t xml:space="preserve">, or another solution can be to evaluate the conditions Event 1 and/or Event 2 based on the candidate reference signal instead of the indicated TCI state. </w:t>
      </w:r>
    </w:p>
    <w:p w14:paraId="0C74D6DC" w14:textId="68EBF336" w:rsidR="00783F5E" w:rsidRDefault="00835FA9" w:rsidP="00783F5E">
      <w:pPr>
        <w:pStyle w:val="BodyText"/>
      </w:pPr>
      <w:r>
        <w:rPr>
          <w:noProof/>
        </w:rPr>
        <w:object w:dxaOrig="20100" w:dyaOrig="8243" w14:anchorId="6E227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5pt;height:186pt;mso-width-percent:0;mso-height-percent:0;mso-width-percent:0;mso-height-percent:0" o:ole="">
            <v:imagedata r:id="rId9" o:title=""/>
          </v:shape>
          <o:OLEObject Type="Embed" ProgID="Visio.Drawing.15" ShapeID="_x0000_i1025" DrawAspect="Content" ObjectID="_1800174613" r:id="rId10"/>
        </w:object>
      </w:r>
    </w:p>
    <w:p w14:paraId="7963693F" w14:textId="77777777" w:rsidR="00783F5E" w:rsidRPr="00AA0FAC" w:rsidRDefault="00783F5E" w:rsidP="00783F5E">
      <w:pPr>
        <w:pStyle w:val="NormalWeb"/>
        <w:numPr>
          <w:ilvl w:val="0"/>
          <w:numId w:val="6"/>
        </w:numPr>
        <w:tabs>
          <w:tab w:val="left" w:pos="3261"/>
        </w:tabs>
        <w:spacing w:before="0" w:beforeAutospacing="0" w:after="120" w:afterAutospacing="0"/>
        <w:jc w:val="center"/>
        <w:rPr>
          <w:b/>
          <w:sz w:val="20"/>
          <w:szCs w:val="20"/>
        </w:rPr>
      </w:pPr>
      <w:bookmarkStart w:id="1" w:name="_Ref188734188"/>
      <w:bookmarkStart w:id="2" w:name="_Ref188734298"/>
      <w:r w:rsidRPr="00AA0FAC">
        <w:rPr>
          <w:b/>
          <w:sz w:val="20"/>
          <w:szCs w:val="20"/>
        </w:rPr>
        <w:t xml:space="preserve">: </w:t>
      </w:r>
      <w:bookmarkEnd w:id="1"/>
      <w:r w:rsidRPr="00AA0FAC">
        <w:rPr>
          <w:rFonts w:eastAsia="MS Mincho"/>
          <w:b/>
          <w:bCs/>
          <w:sz w:val="20"/>
          <w:szCs w:val="20"/>
        </w:rPr>
        <w:t>Beam failure recovery procedure</w:t>
      </w:r>
      <w:bookmarkEnd w:id="2"/>
    </w:p>
    <w:p w14:paraId="441EDC08" w14:textId="77777777" w:rsidR="00783F5E" w:rsidRDefault="00783F5E" w:rsidP="00303E3F">
      <w:pPr>
        <w:pStyle w:val="BodyText"/>
        <w:rPr>
          <w:lang w:eastAsia="zh-CN"/>
        </w:rPr>
      </w:pPr>
    </w:p>
    <w:p w14:paraId="64D301BF" w14:textId="0D84206D" w:rsidR="0074004A" w:rsidRPr="0058029A" w:rsidRDefault="0084374B" w:rsidP="00783F5E">
      <w:pPr>
        <w:pStyle w:val="000proposal"/>
        <w:numPr>
          <w:ilvl w:val="0"/>
          <w:numId w:val="12"/>
        </w:numPr>
        <w:tabs>
          <w:tab w:val="left" w:pos="1134"/>
        </w:tabs>
        <w:snapToGrid w:val="0"/>
        <w:ind w:left="0" w:firstLine="0"/>
        <w:rPr>
          <w:rFonts w:eastAsia="DengXian"/>
          <w:i w:val="0"/>
          <w:iCs w:val="0"/>
          <w:sz w:val="20"/>
          <w:szCs w:val="20"/>
        </w:rPr>
      </w:pPr>
      <w:r>
        <w:rPr>
          <w:i w:val="0"/>
          <w:iCs w:val="0"/>
          <w:sz w:val="20"/>
          <w:szCs w:val="20"/>
        </w:rPr>
        <w:t>Specify necessary enhancements to address beam failure recovery procedure when UE is configured with</w:t>
      </w:r>
      <w:r w:rsidR="0074004A" w:rsidRPr="0074004A">
        <w:rPr>
          <w:i w:val="0"/>
          <w:iCs w:val="0"/>
          <w:sz w:val="20"/>
          <w:szCs w:val="20"/>
        </w:rPr>
        <w:t xml:space="preserve"> </w:t>
      </w:r>
      <w:r w:rsidR="0074004A" w:rsidRPr="0074004A">
        <w:rPr>
          <w:rFonts w:eastAsia="MS Mincho"/>
          <w:i w:val="0"/>
          <w:iCs w:val="0"/>
          <w:sz w:val="20"/>
        </w:rPr>
        <w:t>UE-initiated/event-driven beam report</w:t>
      </w:r>
      <w:r w:rsidR="0074004A">
        <w:rPr>
          <w:rFonts w:eastAsia="MS Mincho"/>
          <w:i w:val="0"/>
          <w:iCs w:val="0"/>
          <w:sz w:val="20"/>
        </w:rPr>
        <w:t xml:space="preserve"> procedure</w:t>
      </w:r>
      <w:r w:rsidR="00040ACB">
        <w:rPr>
          <w:rFonts w:eastAsia="MS Mincho"/>
          <w:i w:val="0"/>
          <w:iCs w:val="0"/>
          <w:sz w:val="20"/>
        </w:rPr>
        <w:t xml:space="preserve"> at least based on Event -1 or Event-2</w:t>
      </w:r>
      <w:r w:rsidR="0074004A">
        <w:rPr>
          <w:i w:val="0"/>
          <w:iCs w:val="0"/>
          <w:sz w:val="20"/>
          <w:szCs w:val="20"/>
        </w:rPr>
        <w:t>.</w:t>
      </w:r>
      <w:r>
        <w:rPr>
          <w:i w:val="0"/>
          <w:iCs w:val="0"/>
          <w:sz w:val="20"/>
          <w:szCs w:val="20"/>
        </w:rPr>
        <w:t xml:space="preserve"> </w:t>
      </w:r>
    </w:p>
    <w:p w14:paraId="676D1EC1" w14:textId="20DCA69A" w:rsidR="00040ACB" w:rsidRPr="00C90EDA" w:rsidRDefault="00A30250" w:rsidP="00E14E49">
      <w:pPr>
        <w:pStyle w:val="000proposal"/>
        <w:numPr>
          <w:ilvl w:val="0"/>
          <w:numId w:val="82"/>
        </w:numPr>
        <w:tabs>
          <w:tab w:val="left" w:pos="1134"/>
        </w:tabs>
        <w:snapToGrid w:val="0"/>
        <w:rPr>
          <w:rFonts w:eastAsia="DengXian"/>
          <w:i w:val="0"/>
          <w:iCs w:val="0"/>
          <w:sz w:val="20"/>
          <w:szCs w:val="20"/>
        </w:rPr>
      </w:pPr>
      <w:r w:rsidRPr="0084374B">
        <w:rPr>
          <w:rFonts w:eastAsia="DengXian"/>
          <w:i w:val="0"/>
          <w:iCs w:val="0"/>
          <w:sz w:val="20"/>
          <w:szCs w:val="20"/>
        </w:rPr>
        <w:t>For example, t</w:t>
      </w:r>
      <w:r w:rsidR="0058029A" w:rsidRPr="0084374B">
        <w:rPr>
          <w:rFonts w:eastAsia="DengXian"/>
          <w:i w:val="0"/>
          <w:iCs w:val="0"/>
          <w:sz w:val="20"/>
          <w:szCs w:val="20"/>
        </w:rPr>
        <w:t xml:space="preserve">he </w:t>
      </w:r>
      <w:r w:rsidR="0058029A" w:rsidRPr="0084374B">
        <w:rPr>
          <w:rFonts w:eastAsia="MS Mincho"/>
          <w:i w:val="0"/>
          <w:iCs w:val="0"/>
          <w:sz w:val="20"/>
        </w:rPr>
        <w:t xml:space="preserve">UE-initiated/event-driven beam report procedure is </w:t>
      </w:r>
      <w:r w:rsidR="00040ACB">
        <w:rPr>
          <w:rFonts w:eastAsia="MS Mincho"/>
          <w:i w:val="0"/>
          <w:iCs w:val="0"/>
          <w:sz w:val="20"/>
        </w:rPr>
        <w:t xml:space="preserve">not performed </w:t>
      </w:r>
      <w:r w:rsidR="0085142A" w:rsidRPr="0084374B">
        <w:rPr>
          <w:rFonts w:eastAsia="MS Mincho"/>
          <w:i w:val="0"/>
          <w:iCs w:val="0"/>
          <w:sz w:val="20"/>
        </w:rPr>
        <w:t>during an ongoing beam failure recovery procedure</w:t>
      </w:r>
      <w:r w:rsidR="0058029A" w:rsidRPr="0084374B">
        <w:rPr>
          <w:rFonts w:eastAsia="MS Mincho"/>
          <w:i w:val="0"/>
          <w:iCs w:val="0"/>
          <w:sz w:val="20"/>
        </w:rPr>
        <w:t>.</w:t>
      </w:r>
      <w:r w:rsidR="00040ACB">
        <w:rPr>
          <w:rFonts w:eastAsia="MS Mincho"/>
          <w:i w:val="0"/>
          <w:iCs w:val="0"/>
          <w:sz w:val="20"/>
        </w:rPr>
        <w:t xml:space="preserve"> (e.g., no condition evaluation, no first PUCCH and/or second PUSCH transmission)</w:t>
      </w:r>
    </w:p>
    <w:p w14:paraId="1C2B6E35" w14:textId="77777777" w:rsidR="00C90EDA" w:rsidRPr="00C90EDA" w:rsidRDefault="00C90EDA" w:rsidP="00C90EDA">
      <w:pPr>
        <w:pStyle w:val="000proposal"/>
        <w:tabs>
          <w:tab w:val="left" w:pos="1134"/>
        </w:tabs>
        <w:snapToGrid w:val="0"/>
        <w:ind w:left="720"/>
        <w:rPr>
          <w:rFonts w:eastAsia="DengXian"/>
          <w:i w:val="0"/>
          <w:iCs w:val="0"/>
          <w:sz w:val="20"/>
          <w:szCs w:val="20"/>
        </w:rPr>
      </w:pPr>
    </w:p>
    <w:p w14:paraId="319173B7" w14:textId="61DF70BE" w:rsidR="0074004A" w:rsidRPr="00C90EDA" w:rsidRDefault="0074004A" w:rsidP="0074004A">
      <w:pPr>
        <w:pStyle w:val="000proposal"/>
        <w:numPr>
          <w:ilvl w:val="0"/>
          <w:numId w:val="12"/>
        </w:numPr>
        <w:tabs>
          <w:tab w:val="left" w:pos="1134"/>
        </w:tabs>
        <w:snapToGrid w:val="0"/>
        <w:ind w:left="0" w:firstLine="0"/>
        <w:rPr>
          <w:rFonts w:eastAsia="DengXian"/>
          <w:i w:val="0"/>
          <w:iCs w:val="0"/>
          <w:sz w:val="20"/>
          <w:szCs w:val="20"/>
        </w:rPr>
      </w:pPr>
      <w:r w:rsidRPr="00C90EDA">
        <w:rPr>
          <w:i w:val="0"/>
          <w:iCs w:val="0"/>
          <w:sz w:val="20"/>
          <w:szCs w:val="20"/>
        </w:rPr>
        <w:t xml:space="preserve">Study whether </w:t>
      </w:r>
      <w:r w:rsidRPr="00C90EDA">
        <w:rPr>
          <w:rFonts w:eastAsia="MS Mincho"/>
          <w:i w:val="0"/>
          <w:iCs w:val="0"/>
          <w:sz w:val="20"/>
        </w:rPr>
        <w:t>UE-initiated/event-driven beam report procedure (e.g., condition evaluation, first PUCCH transmission, second PUSCH transmission, and so on)</w:t>
      </w:r>
      <w:r w:rsidRPr="00C90EDA">
        <w:rPr>
          <w:i w:val="0"/>
          <w:iCs w:val="0"/>
          <w:sz w:val="20"/>
          <w:szCs w:val="20"/>
        </w:rPr>
        <w:t xml:space="preserve"> is impacted after a beam failure recovery procedure is successfully completed</w:t>
      </w:r>
      <w:r w:rsidR="00F751EF" w:rsidRPr="00C90EDA">
        <w:rPr>
          <w:i w:val="0"/>
          <w:iCs w:val="0"/>
          <w:sz w:val="20"/>
          <w:szCs w:val="20"/>
        </w:rPr>
        <w:t>.</w:t>
      </w:r>
    </w:p>
    <w:p w14:paraId="1DA5E4A4" w14:textId="31CA7B17" w:rsidR="0074004A" w:rsidRPr="00C90EDA" w:rsidRDefault="0074004A" w:rsidP="009542C8">
      <w:pPr>
        <w:pStyle w:val="000proposal"/>
        <w:numPr>
          <w:ilvl w:val="0"/>
          <w:numId w:val="81"/>
        </w:numPr>
        <w:tabs>
          <w:tab w:val="left" w:pos="1134"/>
        </w:tabs>
        <w:snapToGrid w:val="0"/>
        <w:spacing w:line="240" w:lineRule="auto"/>
        <w:rPr>
          <w:rFonts w:eastAsia="DengXian"/>
          <w:i w:val="0"/>
          <w:iCs w:val="0"/>
          <w:sz w:val="20"/>
          <w:szCs w:val="20"/>
        </w:rPr>
      </w:pPr>
      <w:r w:rsidRPr="00C90EDA">
        <w:rPr>
          <w:rFonts w:eastAsia="DengXian"/>
          <w:i w:val="0"/>
          <w:iCs w:val="0"/>
          <w:sz w:val="20"/>
          <w:szCs w:val="20"/>
        </w:rPr>
        <w:t xml:space="preserve">Option 1: The </w:t>
      </w:r>
      <w:r w:rsidRPr="00C90EDA">
        <w:rPr>
          <w:rFonts w:eastAsia="MS Mincho"/>
          <w:i w:val="0"/>
          <w:iCs w:val="0"/>
          <w:sz w:val="20"/>
        </w:rPr>
        <w:t>UE-initiated/event-driven beam report procedure is restricted until a new TCI state is indicated.</w:t>
      </w:r>
    </w:p>
    <w:p w14:paraId="4023A4E4" w14:textId="312D02D5" w:rsidR="00783F5E" w:rsidRDefault="0074004A" w:rsidP="009542C8">
      <w:pPr>
        <w:pStyle w:val="000proposal"/>
        <w:numPr>
          <w:ilvl w:val="0"/>
          <w:numId w:val="81"/>
        </w:numPr>
        <w:tabs>
          <w:tab w:val="left" w:pos="1134"/>
        </w:tabs>
        <w:snapToGrid w:val="0"/>
        <w:spacing w:line="240" w:lineRule="auto"/>
        <w:rPr>
          <w:rFonts w:eastAsia="DengXian"/>
          <w:i w:val="0"/>
          <w:iCs w:val="0"/>
          <w:sz w:val="20"/>
          <w:szCs w:val="20"/>
        </w:rPr>
      </w:pPr>
      <w:r w:rsidRPr="00C90EDA">
        <w:rPr>
          <w:rFonts w:eastAsia="DengXian"/>
          <w:i w:val="0"/>
          <w:iCs w:val="0"/>
          <w:sz w:val="20"/>
          <w:szCs w:val="20"/>
        </w:rPr>
        <w:t xml:space="preserve">Option 2: </w:t>
      </w:r>
      <w:r w:rsidR="00F31002" w:rsidRPr="00C90EDA">
        <w:rPr>
          <w:rFonts w:eastAsia="DengXian"/>
          <w:i w:val="0"/>
          <w:iCs w:val="0"/>
          <w:sz w:val="20"/>
          <w:szCs w:val="20"/>
        </w:rPr>
        <w:t xml:space="preserve">The </w:t>
      </w:r>
      <w:r w:rsidR="00F31002" w:rsidRPr="00C90EDA">
        <w:rPr>
          <w:i w:val="0"/>
          <w:iCs w:val="0"/>
          <w:sz w:val="20"/>
          <w:szCs w:val="18"/>
        </w:rPr>
        <w:t>RS</w:t>
      </w:r>
      <w:r w:rsidR="00F31002" w:rsidRPr="00C90EDA">
        <w:rPr>
          <w:sz w:val="20"/>
          <w:szCs w:val="18"/>
        </w:rPr>
        <w:t xml:space="preserve"> </w:t>
      </w:r>
      <w:r w:rsidR="00F31002" w:rsidRPr="00C90EDA">
        <w:rPr>
          <w:i w:val="0"/>
          <w:iCs w:val="0"/>
          <w:sz w:val="20"/>
          <w:szCs w:val="18"/>
        </w:rPr>
        <w:t>for current beam used for trigger-</w:t>
      </w:r>
      <w:r w:rsidR="00F31002" w:rsidRPr="00C90EDA">
        <w:rPr>
          <w:rFonts w:eastAsia="DengXian"/>
          <w:i w:val="0"/>
          <w:iCs w:val="0"/>
          <w:sz w:val="20"/>
          <w:szCs w:val="20"/>
        </w:rPr>
        <w:t xml:space="preserve">event condition is the candidate reference signal identified for the beam failure recovery. </w:t>
      </w:r>
    </w:p>
    <w:p w14:paraId="39E658E1" w14:textId="77777777" w:rsidR="009542C8" w:rsidRPr="00C90EDA" w:rsidRDefault="009542C8" w:rsidP="009542C8">
      <w:pPr>
        <w:pStyle w:val="000proposal"/>
        <w:tabs>
          <w:tab w:val="left" w:pos="1134"/>
        </w:tabs>
        <w:snapToGrid w:val="0"/>
        <w:spacing w:line="240" w:lineRule="auto"/>
        <w:ind w:left="720"/>
        <w:rPr>
          <w:rFonts w:eastAsia="DengXian"/>
          <w:i w:val="0"/>
          <w:iCs w:val="0"/>
          <w:sz w:val="20"/>
          <w:szCs w:val="20"/>
        </w:rPr>
      </w:pPr>
    </w:p>
    <w:p w14:paraId="5CE9C1CD" w14:textId="0DF413DB" w:rsidR="0085401F" w:rsidRDefault="0085401F" w:rsidP="0085401F">
      <w:pPr>
        <w:pStyle w:val="BodyText"/>
        <w:rPr>
          <w:rFonts w:eastAsia="SimSun"/>
          <w:lang w:eastAsia="zh-CN"/>
        </w:rPr>
      </w:pPr>
      <w:r>
        <w:rPr>
          <w:lang w:eastAsia="zh-CN"/>
        </w:rPr>
        <w:t xml:space="preserve">In RAN1#119, the following agreements </w:t>
      </w:r>
      <w:r w:rsidR="00A31AB3">
        <w:rPr>
          <w:lang w:eastAsia="zh-CN"/>
        </w:rPr>
        <w:fldChar w:fldCharType="begin"/>
      </w:r>
      <w:r w:rsidR="00A31AB3">
        <w:rPr>
          <w:lang w:eastAsia="zh-CN"/>
        </w:rPr>
        <w:instrText xml:space="preserve"> REF _Ref187932286 \r \h </w:instrText>
      </w:r>
      <w:r w:rsidR="00A31AB3">
        <w:rPr>
          <w:lang w:eastAsia="zh-CN"/>
        </w:rPr>
      </w:r>
      <w:r w:rsidR="00A31AB3">
        <w:rPr>
          <w:lang w:eastAsia="zh-CN"/>
        </w:rPr>
        <w:fldChar w:fldCharType="separate"/>
      </w:r>
      <w:r w:rsidR="00A31AB3">
        <w:rPr>
          <w:lang w:eastAsia="zh-CN"/>
        </w:rPr>
        <w:t>[2]</w:t>
      </w:r>
      <w:r w:rsidR="00A31AB3">
        <w:rPr>
          <w:lang w:eastAsia="zh-CN"/>
        </w:rPr>
        <w:fldChar w:fldCharType="end"/>
      </w:r>
      <w:r w:rsidR="00A31AB3">
        <w:rPr>
          <w:lang w:eastAsia="zh-CN"/>
        </w:rPr>
        <w:t xml:space="preserve"> </w:t>
      </w:r>
      <w:r>
        <w:rPr>
          <w:lang w:eastAsia="zh-CN"/>
        </w:rPr>
        <w:t xml:space="preserve">have been reached regarding </w:t>
      </w:r>
      <w:r w:rsidR="00912CA8">
        <w:rPr>
          <w:lang w:eastAsia="zh-CN"/>
        </w:rPr>
        <w:t xml:space="preserve">RS measurement in </w:t>
      </w:r>
      <w:r>
        <w:t xml:space="preserve">Event 1. </w:t>
      </w:r>
    </w:p>
    <w:tbl>
      <w:tblPr>
        <w:tblStyle w:val="TableGrid"/>
        <w:tblW w:w="0" w:type="auto"/>
        <w:tblLook w:val="04A0" w:firstRow="1" w:lastRow="0" w:firstColumn="1" w:lastColumn="0" w:noHBand="0" w:noVBand="1"/>
      </w:tblPr>
      <w:tblGrid>
        <w:gridCol w:w="9062"/>
      </w:tblGrid>
      <w:tr w:rsidR="0085401F" w14:paraId="3EF36EDB" w14:textId="77777777" w:rsidTr="00234991">
        <w:tc>
          <w:tcPr>
            <w:tcW w:w="9062" w:type="dxa"/>
          </w:tcPr>
          <w:p w14:paraId="1897B199" w14:textId="0532F3BD" w:rsidR="00912CA8" w:rsidRPr="00912CA8" w:rsidRDefault="00912CA8" w:rsidP="00912CA8">
            <w:pPr>
              <w:rPr>
                <w:b/>
                <w:bCs/>
                <w:szCs w:val="20"/>
                <w:lang w:eastAsia="x-none"/>
              </w:rPr>
            </w:pPr>
            <w:r w:rsidRPr="00912CA8">
              <w:rPr>
                <w:b/>
                <w:bCs/>
                <w:szCs w:val="20"/>
                <w:highlight w:val="green"/>
                <w:lang w:eastAsia="x-none"/>
              </w:rPr>
              <w:t>Agreement</w:t>
            </w:r>
          </w:p>
          <w:p w14:paraId="0E84F46E" w14:textId="77777777" w:rsidR="00912CA8" w:rsidRPr="005E3C68" w:rsidRDefault="00912CA8" w:rsidP="00912CA8">
            <w:pPr>
              <w:shd w:val="clear" w:color="auto" w:fill="FFFFFF"/>
              <w:snapToGrid w:val="0"/>
              <w:rPr>
                <w:rFonts w:eastAsia="SimSun"/>
                <w:color w:val="000000"/>
                <w:szCs w:val="20"/>
              </w:rPr>
            </w:pPr>
            <w:r w:rsidRPr="005E3C68">
              <w:rPr>
                <w:rFonts w:eastAsia="SimSun"/>
                <w:color w:val="000000"/>
                <w:szCs w:val="20"/>
              </w:rPr>
              <w:t xml:space="preserve">On UE-initiated/event-driven beam reporting, regarding trigger events, </w:t>
            </w:r>
            <w:r w:rsidRPr="005E3C68">
              <w:rPr>
                <w:color w:val="000000"/>
                <w:szCs w:val="20"/>
              </w:rPr>
              <w:t>the following working assumption in RAN1#118bis is confirmed:</w:t>
            </w:r>
          </w:p>
          <w:p w14:paraId="1DA1DC21" w14:textId="77777777" w:rsidR="00912CA8" w:rsidRPr="005E3C68" w:rsidRDefault="00912CA8" w:rsidP="00912CA8">
            <w:pPr>
              <w:adjustRightInd w:val="0"/>
              <w:snapToGrid w:val="0"/>
              <w:jc w:val="both"/>
              <w:rPr>
                <w:color w:val="000000"/>
                <w:szCs w:val="20"/>
              </w:rPr>
            </w:pPr>
            <w:r w:rsidRPr="006A3B03">
              <w:rPr>
                <w:szCs w:val="20"/>
                <w:highlight w:val="yellow"/>
              </w:rPr>
              <w:t>On UE-initiated/event-driven beam reporting</w:t>
            </w:r>
            <w:r w:rsidRPr="005E3C68">
              <w:rPr>
                <w:szCs w:val="20"/>
              </w:rPr>
              <w:t>, regarding</w:t>
            </w:r>
            <w:r w:rsidRPr="005E3C68">
              <w:rPr>
                <w:color w:val="000000"/>
                <w:szCs w:val="20"/>
              </w:rPr>
              <w:t xml:space="preserve"> trigger events, besides for Event-2, </w:t>
            </w:r>
            <w:r w:rsidRPr="006A3B03">
              <w:rPr>
                <w:rFonts w:eastAsia="Malgun Gothic"/>
                <w:szCs w:val="20"/>
                <w:highlight w:val="yellow"/>
              </w:rPr>
              <w:t>Event-1</w:t>
            </w:r>
            <w:r w:rsidRPr="005E3C68">
              <w:rPr>
                <w:rFonts w:eastAsia="Malgun Gothic"/>
                <w:szCs w:val="20"/>
              </w:rPr>
              <w:t xml:space="preserve"> </w:t>
            </w:r>
            <w:r w:rsidRPr="006A3B03">
              <w:rPr>
                <w:rFonts w:eastAsia="Malgun Gothic"/>
                <w:szCs w:val="20"/>
                <w:highlight w:val="cyan"/>
              </w:rPr>
              <w:t>and Event-7</w:t>
            </w:r>
            <w:r w:rsidRPr="005E3C68">
              <w:rPr>
                <w:rFonts w:eastAsia="Malgun Gothic"/>
                <w:szCs w:val="20"/>
              </w:rPr>
              <w:t xml:space="preserve"> </w:t>
            </w:r>
            <w:r w:rsidRPr="006A3B03">
              <w:rPr>
                <w:rFonts w:eastAsia="Malgun Gothic"/>
                <w:szCs w:val="20"/>
                <w:highlight w:val="yellow"/>
              </w:rPr>
              <w:t xml:space="preserve">are </w:t>
            </w:r>
            <w:r w:rsidRPr="006A3B03">
              <w:rPr>
                <w:color w:val="000000"/>
                <w:szCs w:val="20"/>
                <w:highlight w:val="yellow"/>
              </w:rPr>
              <w:t>both</w:t>
            </w:r>
            <w:r w:rsidRPr="006A3B03">
              <w:rPr>
                <w:rFonts w:eastAsia="Malgun Gothic"/>
                <w:szCs w:val="20"/>
                <w:highlight w:val="yellow"/>
              </w:rPr>
              <w:t xml:space="preserve"> supported</w:t>
            </w:r>
            <w:r w:rsidRPr="005E3C68">
              <w:rPr>
                <w:rFonts w:eastAsia="Malgun Gothic"/>
                <w:szCs w:val="20"/>
              </w:rPr>
              <w:t>.</w:t>
            </w:r>
          </w:p>
          <w:p w14:paraId="6586B25B" w14:textId="77777777" w:rsidR="00912CA8" w:rsidRPr="00796B21" w:rsidRDefault="00912CA8" w:rsidP="00912CA8">
            <w:pPr>
              <w:numPr>
                <w:ilvl w:val="0"/>
                <w:numId w:val="72"/>
              </w:numPr>
              <w:adjustRightInd w:val="0"/>
              <w:snapToGrid w:val="0"/>
              <w:jc w:val="both"/>
              <w:rPr>
                <w:szCs w:val="20"/>
                <w:highlight w:val="yellow"/>
              </w:rPr>
            </w:pPr>
            <w:r w:rsidRPr="00796B21">
              <w:rPr>
                <w:szCs w:val="20"/>
                <w:highlight w:val="yellow"/>
              </w:rPr>
              <w:t>Event-1: Quality of the current beam is worse than a certain threshold.</w:t>
            </w:r>
          </w:p>
          <w:p w14:paraId="7B753B20" w14:textId="77777777" w:rsidR="00912CA8" w:rsidRPr="006A3B03" w:rsidRDefault="00912CA8" w:rsidP="00912CA8">
            <w:pPr>
              <w:numPr>
                <w:ilvl w:val="0"/>
                <w:numId w:val="72"/>
              </w:numPr>
              <w:adjustRightInd w:val="0"/>
              <w:snapToGrid w:val="0"/>
              <w:jc w:val="both"/>
              <w:rPr>
                <w:szCs w:val="20"/>
                <w:highlight w:val="cyan"/>
              </w:rPr>
            </w:pPr>
            <w:r w:rsidRPr="006A3B03">
              <w:rPr>
                <w:rFonts w:eastAsia="PMingLiU"/>
                <w:szCs w:val="20"/>
                <w:highlight w:val="cyan"/>
                <w:lang w:eastAsia="zh-TW"/>
              </w:rPr>
              <w:t>Event-7</w:t>
            </w:r>
            <w:r w:rsidRPr="006A3B03">
              <w:rPr>
                <w:szCs w:val="20"/>
                <w:highlight w:val="cyan"/>
                <w:lang w:eastAsia="zh-TW"/>
              </w:rPr>
              <w:t xml:space="preserve">: </w:t>
            </w:r>
            <w:r w:rsidRPr="006A3B03">
              <w:rPr>
                <w:szCs w:val="20"/>
                <w:highlight w:val="cyan"/>
              </w:rPr>
              <w:t>Quality of at least one new beam, such as L1-RSRP, becomes a threshold value better than the RS</w:t>
            </w:r>
            <w:r w:rsidRPr="006A3B03">
              <w:rPr>
                <w:rFonts w:eastAsia="PMingLiU"/>
                <w:szCs w:val="20"/>
                <w:highlight w:val="cyan"/>
                <w:lang w:eastAsia="zh-TW"/>
              </w:rPr>
              <w:t xml:space="preserve"> de</w:t>
            </w:r>
            <w:r w:rsidRPr="006A3B03">
              <w:rPr>
                <w:szCs w:val="20"/>
                <w:highlight w:val="cyan"/>
              </w:rPr>
              <w:t>rived from the activated TCI state with the Q-</w:t>
            </w:r>
            <w:proofErr w:type="spellStart"/>
            <w:r w:rsidRPr="006A3B03">
              <w:rPr>
                <w:szCs w:val="20"/>
                <w:highlight w:val="cyan"/>
              </w:rPr>
              <w:t>th</w:t>
            </w:r>
            <w:proofErr w:type="spellEnd"/>
            <w:r w:rsidRPr="006A3B03">
              <w:rPr>
                <w:szCs w:val="20"/>
                <w:highlight w:val="cyan"/>
              </w:rPr>
              <w:t xml:space="preserve"> best quality.</w:t>
            </w:r>
          </w:p>
          <w:p w14:paraId="5B6A344F" w14:textId="77777777" w:rsidR="00912CA8" w:rsidRPr="006A3B03" w:rsidRDefault="00912CA8" w:rsidP="00912CA8">
            <w:pPr>
              <w:numPr>
                <w:ilvl w:val="1"/>
                <w:numId w:val="72"/>
              </w:numPr>
              <w:adjustRightInd w:val="0"/>
              <w:snapToGrid w:val="0"/>
              <w:jc w:val="both"/>
              <w:rPr>
                <w:szCs w:val="20"/>
                <w:highlight w:val="cyan"/>
              </w:rPr>
            </w:pPr>
            <w:r w:rsidRPr="006A3B03">
              <w:rPr>
                <w:szCs w:val="20"/>
                <w:highlight w:val="cyan"/>
              </w:rPr>
              <w:t xml:space="preserve">Q is RRC configured with subjective to UE capability </w:t>
            </w:r>
            <w:proofErr w:type="spellStart"/>
            <w:r w:rsidRPr="006A3B03">
              <w:rPr>
                <w:szCs w:val="20"/>
                <w:highlight w:val="cyan"/>
              </w:rPr>
              <w:t>signalling</w:t>
            </w:r>
            <w:proofErr w:type="spellEnd"/>
          </w:p>
          <w:p w14:paraId="146593F1" w14:textId="77777777" w:rsidR="00912CA8" w:rsidRPr="005E3C68" w:rsidRDefault="00912CA8" w:rsidP="00912CA8">
            <w:pPr>
              <w:numPr>
                <w:ilvl w:val="2"/>
                <w:numId w:val="72"/>
              </w:numPr>
              <w:adjustRightInd w:val="0"/>
              <w:snapToGrid w:val="0"/>
              <w:jc w:val="both"/>
              <w:rPr>
                <w:szCs w:val="20"/>
              </w:rPr>
            </w:pPr>
            <w:r w:rsidRPr="005E3C68">
              <w:rPr>
                <w:szCs w:val="20"/>
              </w:rPr>
              <w:t xml:space="preserve">UE may only indicate a single candidate value or not support Event-7. </w:t>
            </w:r>
          </w:p>
          <w:p w14:paraId="17E944D8" w14:textId="77777777" w:rsidR="00912CA8" w:rsidRPr="00796B21" w:rsidRDefault="00912CA8" w:rsidP="00912CA8">
            <w:pPr>
              <w:numPr>
                <w:ilvl w:val="0"/>
                <w:numId w:val="72"/>
              </w:numPr>
              <w:adjustRightInd w:val="0"/>
              <w:snapToGrid w:val="0"/>
              <w:jc w:val="both"/>
              <w:rPr>
                <w:szCs w:val="20"/>
                <w:highlight w:val="yellow"/>
              </w:rPr>
            </w:pPr>
            <w:r w:rsidRPr="00796B21">
              <w:rPr>
                <w:szCs w:val="20"/>
                <w:highlight w:val="yellow"/>
              </w:rPr>
              <w:t>The additionally supported events will reuse the same design as event 2 – unless there is consensus to do otherwise</w:t>
            </w:r>
          </w:p>
          <w:p w14:paraId="6B02C019" w14:textId="77777777" w:rsidR="00912CA8" w:rsidRPr="005E3C68" w:rsidRDefault="00912CA8" w:rsidP="00912CA8">
            <w:pPr>
              <w:numPr>
                <w:ilvl w:val="0"/>
                <w:numId w:val="72"/>
              </w:numPr>
              <w:adjustRightInd w:val="0"/>
              <w:snapToGrid w:val="0"/>
              <w:jc w:val="both"/>
              <w:rPr>
                <w:szCs w:val="20"/>
              </w:rPr>
            </w:pPr>
            <w:r w:rsidRPr="005E3C68">
              <w:rPr>
                <w:szCs w:val="20"/>
              </w:rPr>
              <w:t>The additionally supported events will be lower priority compared to event 2.</w:t>
            </w:r>
          </w:p>
          <w:p w14:paraId="30509F0A" w14:textId="77777777" w:rsidR="0085401F" w:rsidRDefault="0085401F" w:rsidP="00234991">
            <w:pPr>
              <w:shd w:val="clear" w:color="auto" w:fill="FFFFFF"/>
              <w:adjustRightInd w:val="0"/>
              <w:snapToGrid w:val="0"/>
              <w:jc w:val="both"/>
              <w:rPr>
                <w:rFonts w:ascii="Times" w:eastAsia="SimSun" w:hAnsi="Times" w:cs="Times"/>
                <w:color w:val="000000"/>
                <w:sz w:val="18"/>
                <w:szCs w:val="18"/>
                <w:lang w:val="en-GB"/>
              </w:rPr>
            </w:pPr>
          </w:p>
          <w:p w14:paraId="1FF219EE" w14:textId="77777777" w:rsidR="00912CA8" w:rsidRPr="00912CA8" w:rsidRDefault="00912CA8" w:rsidP="00912CA8">
            <w:pPr>
              <w:shd w:val="clear" w:color="auto" w:fill="FFFFFF"/>
              <w:snapToGrid w:val="0"/>
              <w:rPr>
                <w:rFonts w:eastAsia="SimSun"/>
                <w:b/>
                <w:bCs/>
                <w:color w:val="000000"/>
                <w:szCs w:val="20"/>
              </w:rPr>
            </w:pPr>
            <w:r w:rsidRPr="00912CA8">
              <w:rPr>
                <w:rFonts w:eastAsia="SimSun"/>
                <w:b/>
                <w:bCs/>
                <w:iCs/>
                <w:color w:val="000000"/>
                <w:szCs w:val="20"/>
                <w:highlight w:val="green"/>
              </w:rPr>
              <w:t>Agreement</w:t>
            </w:r>
          </w:p>
          <w:p w14:paraId="25D97B08" w14:textId="77777777" w:rsidR="00912CA8" w:rsidRPr="005E3C68" w:rsidRDefault="00912CA8" w:rsidP="00912CA8">
            <w:pPr>
              <w:shd w:val="clear" w:color="auto" w:fill="FFFFFF"/>
              <w:snapToGrid w:val="0"/>
              <w:jc w:val="both"/>
              <w:rPr>
                <w:szCs w:val="18"/>
              </w:rPr>
            </w:pPr>
            <w:r w:rsidRPr="005E3C68">
              <w:rPr>
                <w:szCs w:val="18"/>
              </w:rPr>
              <w:t xml:space="preserve">On UE-initiated/event-driven beam reporting, for Event 1, down-select at least one among the following options for RS measurement </w:t>
            </w:r>
          </w:p>
          <w:p w14:paraId="2351A4E5" w14:textId="77777777" w:rsidR="00912CA8" w:rsidRPr="005E3C68" w:rsidRDefault="00912CA8" w:rsidP="00912CA8">
            <w:pPr>
              <w:pStyle w:val="ListParagraph"/>
              <w:numPr>
                <w:ilvl w:val="0"/>
                <w:numId w:val="73"/>
              </w:numPr>
              <w:overflowPunct w:val="0"/>
              <w:autoSpaceDE w:val="0"/>
              <w:autoSpaceDN w:val="0"/>
              <w:adjustRightInd w:val="0"/>
              <w:spacing w:after="180"/>
              <w:textAlignment w:val="baseline"/>
            </w:pPr>
            <w:r w:rsidRPr="005E3C68">
              <w:lastRenderedPageBreak/>
              <w:t>Option-1: RS resource set for new beam is NOT configured in the CSI reporting configuration, and an explicit RRC selection for scheme-1 and scheme-2 is introduced.</w:t>
            </w:r>
          </w:p>
          <w:p w14:paraId="0E2FA782" w14:textId="77777777" w:rsidR="00912CA8" w:rsidRPr="005E3C68" w:rsidRDefault="00912CA8" w:rsidP="00912CA8">
            <w:pPr>
              <w:pStyle w:val="ListParagraph"/>
              <w:numPr>
                <w:ilvl w:val="0"/>
                <w:numId w:val="73"/>
              </w:numPr>
              <w:overflowPunct w:val="0"/>
              <w:autoSpaceDE w:val="0"/>
              <w:autoSpaceDN w:val="0"/>
              <w:adjustRightInd w:val="0"/>
              <w:spacing w:after="180"/>
              <w:textAlignment w:val="baseline"/>
            </w:pPr>
            <w:r w:rsidRPr="005E3C68">
              <w:t>Option-2: RS resource set for new beam is configured in the CSI reporting configuration, and the following implicit manner for enabling one of either scheme-1 or scheme-2 is used:</w:t>
            </w:r>
          </w:p>
          <w:p w14:paraId="72158746" w14:textId="062904D2" w:rsidR="00912CA8" w:rsidRPr="003C1086" w:rsidRDefault="00912CA8" w:rsidP="003C1086">
            <w:pPr>
              <w:pStyle w:val="ListParagraph"/>
              <w:numPr>
                <w:ilvl w:val="1"/>
                <w:numId w:val="73"/>
              </w:numPr>
              <w:overflowPunct w:val="0"/>
              <w:autoSpaceDE w:val="0"/>
              <w:autoSpaceDN w:val="0"/>
              <w:adjustRightInd w:val="0"/>
              <w:spacing w:after="180"/>
              <w:textAlignment w:val="baseline"/>
            </w:pPr>
            <w:r w:rsidRPr="005E3C68">
              <w:t xml:space="preserve">If the RS(s) for new beam are CSI-RS configured in a CSI-RS resource set configured with </w:t>
            </w:r>
            <w:r w:rsidRPr="005E3C68">
              <w:rPr>
                <w:i/>
              </w:rPr>
              <w:t>repetition</w:t>
            </w:r>
            <w:r w:rsidRPr="005E3C68">
              <w:t>, Scheme-1 is enabled; otherwise, Scheme-2 is enabled.</w:t>
            </w:r>
          </w:p>
        </w:tc>
      </w:tr>
    </w:tbl>
    <w:p w14:paraId="49CD1D4C" w14:textId="77777777" w:rsidR="0085401F" w:rsidRDefault="0085401F" w:rsidP="00303E3F">
      <w:pPr>
        <w:pStyle w:val="BodyText"/>
        <w:rPr>
          <w:lang w:eastAsia="zh-CN"/>
        </w:rPr>
      </w:pPr>
    </w:p>
    <w:p w14:paraId="64C3079E" w14:textId="54B988F7" w:rsidR="00D67CCC" w:rsidRPr="00F751EF" w:rsidRDefault="00912CA8" w:rsidP="00F751EF">
      <w:pPr>
        <w:jc w:val="both"/>
        <w:textAlignment w:val="baseline"/>
        <w:rPr>
          <w:rFonts w:eastAsiaTheme="minorEastAsia"/>
          <w:szCs w:val="20"/>
          <w:lang w:eastAsia="zh-CN"/>
        </w:rPr>
      </w:pPr>
      <w:r w:rsidRPr="00080CF9">
        <w:rPr>
          <w:rFonts w:eastAsiaTheme="minorEastAsia"/>
          <w:szCs w:val="20"/>
          <w:lang w:eastAsia="zh-CN"/>
        </w:rPr>
        <w:t xml:space="preserve">As mentioned by the </w:t>
      </w:r>
      <w:r w:rsidRPr="006A3B03">
        <w:rPr>
          <w:rFonts w:eastAsiaTheme="minorEastAsia"/>
          <w:szCs w:val="20"/>
          <w:highlight w:val="yellow"/>
          <w:lang w:eastAsia="zh-CN"/>
        </w:rPr>
        <w:t>agreement</w:t>
      </w:r>
      <w:r w:rsidRPr="00080CF9">
        <w:rPr>
          <w:rFonts w:eastAsiaTheme="minorEastAsia"/>
          <w:szCs w:val="20"/>
          <w:lang w:eastAsia="zh-CN"/>
        </w:rPr>
        <w:t xml:space="preserve"> above, the additionally supported events (e.g., Event 1 and Event 7) will reuse the same design as Event 2. Therefore, </w:t>
      </w:r>
      <w:r w:rsidR="00266730" w:rsidRPr="00080CF9">
        <w:rPr>
          <w:rFonts w:eastAsiaTheme="minorEastAsia"/>
          <w:szCs w:val="20"/>
          <w:lang w:eastAsia="zh-CN"/>
        </w:rPr>
        <w:t>an RS resource set for</w:t>
      </w:r>
      <w:r w:rsidRPr="00080CF9">
        <w:rPr>
          <w:rFonts w:eastAsiaTheme="minorEastAsia"/>
          <w:szCs w:val="20"/>
          <w:lang w:eastAsia="zh-CN"/>
        </w:rPr>
        <w:t xml:space="preserve"> new </w:t>
      </w:r>
      <w:r w:rsidR="00266730" w:rsidRPr="00080CF9">
        <w:rPr>
          <w:rFonts w:eastAsiaTheme="minorEastAsia"/>
          <w:szCs w:val="20"/>
          <w:lang w:eastAsia="zh-CN"/>
        </w:rPr>
        <w:t>beams</w:t>
      </w:r>
      <w:r w:rsidRPr="00080CF9">
        <w:rPr>
          <w:rFonts w:eastAsiaTheme="minorEastAsia"/>
          <w:szCs w:val="20"/>
          <w:lang w:eastAsia="zh-CN"/>
        </w:rPr>
        <w:t xml:space="preserve"> should be configured for Event 1</w:t>
      </w:r>
      <w:r w:rsidR="00DD14B1">
        <w:rPr>
          <w:rFonts w:eastAsiaTheme="minorEastAsia"/>
          <w:szCs w:val="20"/>
          <w:lang w:eastAsia="zh-CN"/>
        </w:rPr>
        <w:t xml:space="preserve">. Moreover, </w:t>
      </w:r>
      <w:r w:rsidR="00266730" w:rsidRPr="00080CF9">
        <w:rPr>
          <w:rFonts w:eastAsiaTheme="minorEastAsia"/>
          <w:szCs w:val="20"/>
          <w:lang w:eastAsia="zh-CN"/>
        </w:rPr>
        <w:t xml:space="preserve">when the radio link quality of the current beam is low (e.g., the condition of Event 1 is satisfied), </w:t>
      </w:r>
      <w:r w:rsidR="00DD14B1">
        <w:rPr>
          <w:rFonts w:eastAsiaTheme="minorEastAsia"/>
          <w:szCs w:val="20"/>
          <w:lang w:eastAsia="zh-CN"/>
        </w:rPr>
        <w:t xml:space="preserve">reporting </w:t>
      </w:r>
      <w:r w:rsidR="00266730" w:rsidRPr="00080CF9">
        <w:rPr>
          <w:rFonts w:eastAsiaTheme="minorEastAsia"/>
          <w:szCs w:val="20"/>
          <w:lang w:eastAsia="zh-CN"/>
        </w:rPr>
        <w:t>up to N new beams</w:t>
      </w:r>
      <w:r w:rsidR="00DD14B1">
        <w:rPr>
          <w:rFonts w:eastAsiaTheme="minorEastAsia"/>
          <w:szCs w:val="20"/>
          <w:lang w:eastAsia="zh-CN"/>
        </w:rPr>
        <w:t xml:space="preserve"> to the NW may help the NW decide on a new TCI state</w:t>
      </w:r>
      <w:r w:rsidR="00266730" w:rsidRPr="00080CF9">
        <w:rPr>
          <w:rFonts w:eastAsiaTheme="minorEastAsia"/>
          <w:szCs w:val="20"/>
          <w:lang w:eastAsia="zh-CN"/>
        </w:rPr>
        <w:t xml:space="preserve">. If the RS resource set for new beam is configured, an </w:t>
      </w:r>
      <w:r w:rsidR="00266730" w:rsidRPr="00080CF9">
        <w:rPr>
          <w:szCs w:val="20"/>
        </w:rPr>
        <w:t xml:space="preserve">implicit manner for enabling one of either scheme-1 or scheme-2 can be used, similar to Event 2. </w:t>
      </w:r>
      <w:r w:rsidR="00266730" w:rsidRPr="00080CF9">
        <w:rPr>
          <w:rFonts w:eastAsiaTheme="minorEastAsia"/>
          <w:szCs w:val="20"/>
          <w:lang w:eastAsia="zh-CN"/>
        </w:rPr>
        <w:t>In particular, i</w:t>
      </w:r>
      <w:r w:rsidRPr="00080CF9">
        <w:rPr>
          <w:rFonts w:eastAsiaTheme="minorEastAsia"/>
          <w:szCs w:val="20"/>
          <w:lang w:eastAsia="zh-CN"/>
        </w:rPr>
        <w:t xml:space="preserve">f the new beam RS is CSI-RS for </w:t>
      </w:r>
      <w:r w:rsidR="00080CF9" w:rsidRPr="00080CF9">
        <w:rPr>
          <w:rFonts w:eastAsiaTheme="minorEastAsia"/>
          <w:szCs w:val="20"/>
          <w:lang w:eastAsia="zh-CN"/>
        </w:rPr>
        <w:t>beam management</w:t>
      </w:r>
      <w:r w:rsidRPr="00080CF9">
        <w:rPr>
          <w:rFonts w:eastAsiaTheme="minorEastAsia"/>
          <w:szCs w:val="20"/>
          <w:lang w:eastAsia="zh-CN"/>
        </w:rPr>
        <w:t xml:space="preserve">, the current beam is QCL RS </w:t>
      </w:r>
      <w:r w:rsidR="004F4707" w:rsidRPr="00080CF9">
        <w:rPr>
          <w:rFonts w:eastAsiaTheme="minorEastAsia"/>
          <w:szCs w:val="20"/>
          <w:lang w:eastAsia="zh-CN"/>
        </w:rPr>
        <w:t>in</w:t>
      </w:r>
      <w:r w:rsidRPr="00080CF9">
        <w:rPr>
          <w:rFonts w:eastAsiaTheme="minorEastAsia"/>
          <w:szCs w:val="20"/>
          <w:lang w:eastAsia="zh-CN"/>
        </w:rPr>
        <w:t xml:space="preserve"> the indicated TCI state. Otherwise, the current beam is </w:t>
      </w:r>
      <w:r w:rsidR="004F4707" w:rsidRPr="00080CF9">
        <w:rPr>
          <w:rFonts w:eastAsiaTheme="minorEastAsia"/>
          <w:szCs w:val="20"/>
          <w:lang w:eastAsia="zh-CN"/>
        </w:rPr>
        <w:t xml:space="preserve">the </w:t>
      </w:r>
      <w:r w:rsidR="004F4707" w:rsidRPr="00080CF9">
        <w:rPr>
          <w:szCs w:val="20"/>
        </w:rPr>
        <w:t>SSB which is QCL-ed with the QCL RS in the indicated TCI state</w:t>
      </w:r>
      <w:r w:rsidRPr="00080CF9">
        <w:rPr>
          <w:rFonts w:eastAsiaTheme="minorEastAsia"/>
          <w:szCs w:val="20"/>
          <w:lang w:eastAsia="zh-CN"/>
        </w:rPr>
        <w:t xml:space="preserve">. Thus, </w:t>
      </w:r>
      <w:r w:rsidR="001565AF">
        <w:rPr>
          <w:rFonts w:eastAsiaTheme="minorEastAsia"/>
          <w:szCs w:val="20"/>
          <w:lang w:eastAsia="zh-CN"/>
        </w:rPr>
        <w:t xml:space="preserve">there is no need for an </w:t>
      </w:r>
      <w:r w:rsidRPr="00080CF9">
        <w:rPr>
          <w:rFonts w:eastAsiaTheme="minorEastAsia"/>
          <w:szCs w:val="20"/>
          <w:lang w:eastAsia="zh-CN"/>
        </w:rPr>
        <w:t xml:space="preserve">explicit selection </w:t>
      </w:r>
      <w:r w:rsidR="001565AF">
        <w:rPr>
          <w:rFonts w:eastAsiaTheme="minorEastAsia"/>
          <w:szCs w:val="20"/>
          <w:lang w:eastAsia="zh-CN"/>
        </w:rPr>
        <w:t>among</w:t>
      </w:r>
      <w:r w:rsidRPr="00080CF9">
        <w:rPr>
          <w:rFonts w:eastAsiaTheme="minorEastAsia"/>
          <w:szCs w:val="20"/>
          <w:lang w:eastAsia="zh-CN"/>
        </w:rPr>
        <w:t xml:space="preserve"> scheme-1 and scheme-2.</w:t>
      </w:r>
    </w:p>
    <w:p w14:paraId="0D122C86" w14:textId="58BB4BB2" w:rsidR="00D2548B" w:rsidRPr="00E76FC8" w:rsidRDefault="00D2548B" w:rsidP="00D2548B">
      <w:pPr>
        <w:pStyle w:val="000proposal"/>
        <w:numPr>
          <w:ilvl w:val="0"/>
          <w:numId w:val="12"/>
        </w:numPr>
        <w:tabs>
          <w:tab w:val="left" w:pos="1134"/>
        </w:tabs>
        <w:snapToGrid w:val="0"/>
        <w:ind w:left="0" w:firstLine="0"/>
        <w:rPr>
          <w:rFonts w:eastAsia="DengXian"/>
          <w:i w:val="0"/>
          <w:iCs w:val="0"/>
          <w:sz w:val="20"/>
          <w:szCs w:val="20"/>
        </w:rPr>
      </w:pPr>
      <w:r w:rsidRPr="00E76FC8">
        <w:rPr>
          <w:i w:val="0"/>
          <w:iCs w:val="0"/>
          <w:sz w:val="20"/>
          <w:szCs w:val="20"/>
        </w:rPr>
        <w:t>On UE-initiated/event-driven beam reporting for Event 1, support Option-2 for RS measurement</w:t>
      </w:r>
      <w:r w:rsidR="00E76FC8">
        <w:rPr>
          <w:i w:val="0"/>
          <w:iCs w:val="0"/>
          <w:sz w:val="20"/>
          <w:szCs w:val="20"/>
        </w:rPr>
        <w:t>:</w:t>
      </w:r>
    </w:p>
    <w:p w14:paraId="582684C7" w14:textId="77777777" w:rsidR="00D2548B" w:rsidRPr="00E76FC8" w:rsidRDefault="00D2548B" w:rsidP="00D2548B">
      <w:pPr>
        <w:pStyle w:val="ListParagraph"/>
        <w:numPr>
          <w:ilvl w:val="0"/>
          <w:numId w:val="67"/>
        </w:numPr>
        <w:overflowPunct w:val="0"/>
        <w:autoSpaceDE w:val="0"/>
        <w:autoSpaceDN w:val="0"/>
        <w:adjustRightInd w:val="0"/>
        <w:spacing w:after="180"/>
        <w:textAlignment w:val="baseline"/>
        <w:rPr>
          <w:b/>
          <w:bCs/>
          <w:szCs w:val="20"/>
        </w:rPr>
      </w:pPr>
      <w:r w:rsidRPr="00E76FC8">
        <w:rPr>
          <w:b/>
          <w:bCs/>
          <w:szCs w:val="20"/>
        </w:rPr>
        <w:t>Option-2: RS resource set for new beam is configured in the CSI reporting configuration, and the following implicit manner for enabling one of either scheme-1 or scheme-2 is used:</w:t>
      </w:r>
    </w:p>
    <w:p w14:paraId="76708061" w14:textId="1B6BA27F" w:rsidR="00D67CCC" w:rsidRPr="00965D16" w:rsidRDefault="00D2548B" w:rsidP="00303E3F">
      <w:pPr>
        <w:pStyle w:val="ListParagraph"/>
        <w:numPr>
          <w:ilvl w:val="1"/>
          <w:numId w:val="67"/>
        </w:numPr>
        <w:overflowPunct w:val="0"/>
        <w:autoSpaceDE w:val="0"/>
        <w:autoSpaceDN w:val="0"/>
        <w:adjustRightInd w:val="0"/>
        <w:spacing w:after="180"/>
        <w:textAlignment w:val="baseline"/>
        <w:rPr>
          <w:b/>
          <w:bCs/>
          <w:szCs w:val="20"/>
        </w:rPr>
      </w:pPr>
      <w:r w:rsidRPr="00E76FC8">
        <w:rPr>
          <w:b/>
          <w:bCs/>
          <w:szCs w:val="20"/>
        </w:rPr>
        <w:t xml:space="preserve">If the RS(s) for new beam are CSI-RS configured in a CSI-RS resource set configured with </w:t>
      </w:r>
      <w:r w:rsidRPr="00E76FC8">
        <w:rPr>
          <w:b/>
          <w:bCs/>
          <w:i/>
          <w:szCs w:val="20"/>
        </w:rPr>
        <w:t>repetition</w:t>
      </w:r>
      <w:r w:rsidRPr="00E76FC8">
        <w:rPr>
          <w:b/>
          <w:bCs/>
          <w:szCs w:val="20"/>
        </w:rPr>
        <w:t>, Scheme-1 is enabled; otherwise, Scheme-2 is enabled.</w:t>
      </w:r>
    </w:p>
    <w:p w14:paraId="2B8C3194" w14:textId="32791FF4" w:rsidR="008B6B5E" w:rsidRPr="004D2D1E" w:rsidRDefault="008B6B5E" w:rsidP="008B6B5E">
      <w:pPr>
        <w:pStyle w:val="Heading1"/>
        <w:spacing w:before="180"/>
        <w:ind w:left="562" w:hanging="562"/>
        <w:rPr>
          <w:rFonts w:ascii="Arial" w:hAnsi="Arial"/>
          <w:szCs w:val="28"/>
          <w:lang w:eastAsia="zh-CN"/>
        </w:rPr>
      </w:pPr>
      <w:r>
        <w:rPr>
          <w:rFonts w:ascii="Arial" w:hAnsi="Arial"/>
          <w:szCs w:val="28"/>
          <w:lang w:eastAsia="zh-CN"/>
        </w:rPr>
        <w:t>Uplink signaling content</w:t>
      </w:r>
    </w:p>
    <w:p w14:paraId="1815C0FA" w14:textId="140B3B71" w:rsidR="00351375" w:rsidRPr="003C1086" w:rsidRDefault="00351375" w:rsidP="00351375">
      <w:pPr>
        <w:pStyle w:val="BodyText"/>
        <w:rPr>
          <w:rFonts w:eastAsiaTheme="minorEastAsia"/>
          <w:lang w:eastAsia="zh-CN"/>
        </w:rPr>
      </w:pPr>
      <w:r w:rsidRPr="003C1086">
        <w:rPr>
          <w:lang w:eastAsia="zh-CN"/>
        </w:rPr>
        <w:t xml:space="preserve">In RAN1#119, the following agreement </w:t>
      </w:r>
      <w:r w:rsidR="00A31AB3">
        <w:rPr>
          <w:lang w:eastAsia="zh-CN"/>
        </w:rPr>
        <w:fldChar w:fldCharType="begin"/>
      </w:r>
      <w:r w:rsidR="00A31AB3">
        <w:rPr>
          <w:lang w:eastAsia="zh-CN"/>
        </w:rPr>
        <w:instrText xml:space="preserve"> REF _Ref187932286 \r \h </w:instrText>
      </w:r>
      <w:r w:rsidR="00A31AB3">
        <w:rPr>
          <w:lang w:eastAsia="zh-CN"/>
        </w:rPr>
      </w:r>
      <w:r w:rsidR="00A31AB3">
        <w:rPr>
          <w:lang w:eastAsia="zh-CN"/>
        </w:rPr>
        <w:fldChar w:fldCharType="separate"/>
      </w:r>
      <w:r w:rsidR="00A31AB3">
        <w:rPr>
          <w:lang w:eastAsia="zh-CN"/>
        </w:rPr>
        <w:t>[2]</w:t>
      </w:r>
      <w:r w:rsidR="00A31AB3">
        <w:rPr>
          <w:lang w:eastAsia="zh-CN"/>
        </w:rPr>
        <w:fldChar w:fldCharType="end"/>
      </w:r>
      <w:r w:rsidR="00A31AB3">
        <w:rPr>
          <w:lang w:eastAsia="zh-CN"/>
        </w:rPr>
        <w:t xml:space="preserve"> </w:t>
      </w:r>
      <w:r w:rsidR="008267E8" w:rsidRPr="003C1086">
        <w:rPr>
          <w:lang w:eastAsia="zh-CN"/>
        </w:rPr>
        <w:t>has</w:t>
      </w:r>
      <w:r w:rsidRPr="003C1086">
        <w:rPr>
          <w:lang w:eastAsia="zh-CN"/>
        </w:rPr>
        <w:t xml:space="preserve"> been reached regarding the </w:t>
      </w:r>
      <w:r w:rsidR="008267E8" w:rsidRPr="003C1086">
        <w:rPr>
          <w:szCs w:val="20"/>
          <w:lang w:val="en-GB"/>
        </w:rPr>
        <w:t>L1-RSRP report format</w:t>
      </w:r>
      <w:r w:rsidR="00132D5B" w:rsidRPr="003C1086">
        <w:rPr>
          <w:szCs w:val="20"/>
          <w:lang w:val="en-GB"/>
        </w:rPr>
        <w:t xml:space="preserve"> for Event 2</w:t>
      </w:r>
      <w:r w:rsidRPr="003C1086">
        <w:rPr>
          <w:lang w:eastAsia="zh-CN"/>
        </w:rPr>
        <w:t>.</w:t>
      </w:r>
    </w:p>
    <w:tbl>
      <w:tblPr>
        <w:tblStyle w:val="TableGrid"/>
        <w:tblW w:w="0" w:type="auto"/>
        <w:tblLook w:val="04A0" w:firstRow="1" w:lastRow="0" w:firstColumn="1" w:lastColumn="0" w:noHBand="0" w:noVBand="1"/>
      </w:tblPr>
      <w:tblGrid>
        <w:gridCol w:w="9062"/>
      </w:tblGrid>
      <w:tr w:rsidR="00351375" w14:paraId="35A7A239" w14:textId="77777777" w:rsidTr="00A744E5">
        <w:tc>
          <w:tcPr>
            <w:tcW w:w="9062" w:type="dxa"/>
          </w:tcPr>
          <w:p w14:paraId="723CE8B9" w14:textId="77777777" w:rsidR="00351375" w:rsidRPr="003C1086" w:rsidRDefault="00351375" w:rsidP="00351375">
            <w:pPr>
              <w:shd w:val="clear" w:color="auto" w:fill="FFFFFF"/>
              <w:snapToGrid w:val="0"/>
              <w:rPr>
                <w:rFonts w:eastAsia="SimSun"/>
                <w:color w:val="000000"/>
                <w:szCs w:val="20"/>
                <w:lang w:val="en-GB"/>
              </w:rPr>
            </w:pPr>
            <w:r w:rsidRPr="003C1086">
              <w:rPr>
                <w:rFonts w:eastAsia="SimSun"/>
                <w:iCs/>
                <w:color w:val="000000"/>
                <w:szCs w:val="20"/>
                <w:highlight w:val="green"/>
                <w:lang w:val="en-GB"/>
              </w:rPr>
              <w:t>Agreement</w:t>
            </w:r>
          </w:p>
          <w:p w14:paraId="25B907B5" w14:textId="77777777" w:rsidR="00351375" w:rsidRPr="003C1086" w:rsidRDefault="00351375" w:rsidP="00351375">
            <w:pPr>
              <w:shd w:val="clear" w:color="auto" w:fill="FFFFFF"/>
              <w:snapToGrid w:val="0"/>
              <w:rPr>
                <w:rFonts w:eastAsia="SimSun"/>
                <w:szCs w:val="20"/>
                <w:lang w:val="en-GB"/>
              </w:rPr>
            </w:pPr>
            <w:r w:rsidRPr="003C1086">
              <w:rPr>
                <w:rFonts w:eastAsia="SimSun"/>
                <w:szCs w:val="20"/>
                <w:lang w:val="en-GB"/>
              </w:rPr>
              <w:t>On UE-initiated/event-driven beam reporting, at least one of the following is supported as an extension on L1-RSRP report format depending on Event-2.</w:t>
            </w:r>
          </w:p>
          <w:p w14:paraId="46696007" w14:textId="77777777" w:rsidR="00351375" w:rsidRPr="003C1086" w:rsidRDefault="00351375" w:rsidP="00351375">
            <w:pPr>
              <w:numPr>
                <w:ilvl w:val="0"/>
                <w:numId w:val="68"/>
              </w:numPr>
              <w:shd w:val="clear" w:color="auto" w:fill="FFFFFF"/>
              <w:tabs>
                <w:tab w:val="left" w:pos="720"/>
              </w:tabs>
              <w:snapToGrid w:val="0"/>
              <w:jc w:val="both"/>
              <w:rPr>
                <w:rFonts w:eastAsia="SimSun"/>
                <w:szCs w:val="20"/>
                <w:lang w:val="en-GB"/>
              </w:rPr>
            </w:pPr>
            <w:r w:rsidRPr="003C1086">
              <w:rPr>
                <w:rFonts w:eastAsia="SimSun"/>
                <w:szCs w:val="20"/>
                <w:lang w:val="en-GB"/>
              </w:rPr>
              <w:t xml:space="preserve">Option-1: For each of reported CRI/SSBRI, to introduce additional indication of whether the CRI/SSBRI satisfies the condition of Event-2. </w:t>
            </w:r>
          </w:p>
          <w:p w14:paraId="5395CC00" w14:textId="77777777" w:rsidR="00351375" w:rsidRPr="003C1086" w:rsidRDefault="00351375" w:rsidP="00351375">
            <w:pPr>
              <w:numPr>
                <w:ilvl w:val="1"/>
                <w:numId w:val="68"/>
              </w:numPr>
              <w:shd w:val="clear" w:color="auto" w:fill="FFFFFF"/>
              <w:tabs>
                <w:tab w:val="left" w:pos="1080"/>
                <w:tab w:val="left" w:pos="1440"/>
              </w:tabs>
              <w:snapToGrid w:val="0"/>
              <w:jc w:val="both"/>
              <w:rPr>
                <w:rFonts w:eastAsia="SimSun"/>
                <w:szCs w:val="20"/>
                <w:lang w:val="en-GB"/>
              </w:rPr>
            </w:pPr>
            <w:r w:rsidRPr="003C1086">
              <w:rPr>
                <w:rFonts w:eastAsia="SimSun"/>
                <w:szCs w:val="20"/>
                <w:lang w:val="en-GB"/>
              </w:rPr>
              <w:t>The presence of this field is enabled by RRC with subjective to UE capability.</w:t>
            </w:r>
          </w:p>
          <w:p w14:paraId="34C00593" w14:textId="77777777" w:rsidR="00351375" w:rsidRPr="003C1086" w:rsidRDefault="00351375" w:rsidP="00351375">
            <w:pPr>
              <w:numPr>
                <w:ilvl w:val="1"/>
                <w:numId w:val="68"/>
              </w:numPr>
              <w:shd w:val="clear" w:color="auto" w:fill="FFFFFF"/>
              <w:tabs>
                <w:tab w:val="left" w:pos="1080"/>
                <w:tab w:val="left" w:pos="1440"/>
              </w:tabs>
              <w:snapToGrid w:val="0"/>
              <w:jc w:val="both"/>
              <w:rPr>
                <w:rFonts w:eastAsia="SimSun"/>
                <w:szCs w:val="20"/>
                <w:lang w:val="en-GB"/>
              </w:rPr>
            </w:pPr>
            <w:r w:rsidRPr="003C1086">
              <w:rPr>
                <w:rFonts w:eastAsia="SimSun"/>
                <w:szCs w:val="20"/>
                <w:lang w:val="en-GB"/>
              </w:rPr>
              <w:t xml:space="preserve">The presence of this field is only for the case that N &gt; 1 </w:t>
            </w:r>
            <w:r w:rsidRPr="003C1086">
              <w:rPr>
                <w:rFonts w:eastAsia="SimSun"/>
                <w:color w:val="FF0000"/>
                <w:szCs w:val="20"/>
                <w:lang w:val="en-GB"/>
              </w:rPr>
              <w:t xml:space="preserve">and the time window and M are configured </w:t>
            </w:r>
          </w:p>
          <w:p w14:paraId="45A2AF9E" w14:textId="77777777" w:rsidR="00351375" w:rsidRPr="003C1086" w:rsidRDefault="00351375" w:rsidP="00351375">
            <w:pPr>
              <w:numPr>
                <w:ilvl w:val="0"/>
                <w:numId w:val="68"/>
              </w:numPr>
              <w:shd w:val="clear" w:color="auto" w:fill="FFFFFF"/>
              <w:tabs>
                <w:tab w:val="left" w:pos="720"/>
              </w:tabs>
              <w:snapToGrid w:val="0"/>
              <w:jc w:val="both"/>
              <w:rPr>
                <w:rFonts w:eastAsia="SimSun"/>
                <w:szCs w:val="20"/>
                <w:lang w:val="en-GB"/>
              </w:rPr>
            </w:pPr>
            <w:r w:rsidRPr="003C1086">
              <w:rPr>
                <w:rFonts w:eastAsia="SimSun"/>
                <w:szCs w:val="20"/>
                <w:lang w:val="en-GB"/>
              </w:rPr>
              <w:t xml:space="preserve">Option-2: For each of reported </w:t>
            </w:r>
            <w:bookmarkStart w:id="3" w:name="_Hlk183053007"/>
            <w:r w:rsidRPr="003C1086">
              <w:rPr>
                <w:rFonts w:eastAsia="SimSun"/>
                <w:szCs w:val="20"/>
                <w:lang w:val="en-GB"/>
              </w:rPr>
              <w:t>CRI/SSBRI</w:t>
            </w:r>
            <w:bookmarkEnd w:id="3"/>
            <w:r w:rsidRPr="003C1086">
              <w:rPr>
                <w:rFonts w:eastAsia="SimSun"/>
                <w:szCs w:val="20"/>
                <w:lang w:val="en-GB"/>
              </w:rPr>
              <w:t>, to introduce additional indication of the number of Event-2 instances for the CRI/SSBRI(s) within a time window.</w:t>
            </w:r>
          </w:p>
          <w:p w14:paraId="0D382ABA" w14:textId="77777777" w:rsidR="00351375" w:rsidRPr="003C1086" w:rsidRDefault="00351375" w:rsidP="00351375">
            <w:pPr>
              <w:numPr>
                <w:ilvl w:val="1"/>
                <w:numId w:val="68"/>
              </w:numPr>
              <w:shd w:val="clear" w:color="auto" w:fill="FFFFFF"/>
              <w:tabs>
                <w:tab w:val="left" w:pos="1080"/>
                <w:tab w:val="left" w:pos="1440"/>
              </w:tabs>
              <w:snapToGrid w:val="0"/>
              <w:jc w:val="both"/>
              <w:rPr>
                <w:rFonts w:eastAsia="SimSun"/>
                <w:szCs w:val="20"/>
                <w:lang w:val="en-GB"/>
              </w:rPr>
            </w:pPr>
            <w:r w:rsidRPr="003C1086">
              <w:rPr>
                <w:rFonts w:eastAsia="SimSun"/>
                <w:szCs w:val="20"/>
                <w:lang w:val="en-GB"/>
              </w:rPr>
              <w:t>The presence of this field is enabled by RRC with subjective to UE capability.</w:t>
            </w:r>
          </w:p>
          <w:p w14:paraId="3ECBCB61" w14:textId="77777777" w:rsidR="00351375" w:rsidRPr="003C1086" w:rsidRDefault="00351375" w:rsidP="00351375">
            <w:pPr>
              <w:numPr>
                <w:ilvl w:val="1"/>
                <w:numId w:val="68"/>
              </w:numPr>
              <w:shd w:val="clear" w:color="auto" w:fill="FFFFFF"/>
              <w:tabs>
                <w:tab w:val="left" w:pos="1080"/>
                <w:tab w:val="left" w:pos="1440"/>
              </w:tabs>
              <w:snapToGrid w:val="0"/>
              <w:jc w:val="both"/>
              <w:rPr>
                <w:rFonts w:eastAsia="SimSun"/>
                <w:szCs w:val="20"/>
                <w:lang w:val="en-GB"/>
              </w:rPr>
            </w:pPr>
            <w:r w:rsidRPr="003C1086">
              <w:rPr>
                <w:rFonts w:eastAsia="SimSun"/>
                <w:szCs w:val="20"/>
                <w:lang w:val="en-GB"/>
              </w:rPr>
              <w:t xml:space="preserve">The presence of this field is only for the case that N &gt; 1 </w:t>
            </w:r>
            <w:r w:rsidRPr="003C1086">
              <w:rPr>
                <w:rFonts w:eastAsia="SimSun"/>
                <w:color w:val="FF0000"/>
                <w:szCs w:val="20"/>
                <w:lang w:val="en-GB"/>
              </w:rPr>
              <w:t>and the time window and M are configured.</w:t>
            </w:r>
          </w:p>
          <w:p w14:paraId="2B462FB7" w14:textId="77777777" w:rsidR="00351375" w:rsidRPr="003C1086" w:rsidRDefault="00351375" w:rsidP="00351375">
            <w:pPr>
              <w:numPr>
                <w:ilvl w:val="0"/>
                <w:numId w:val="68"/>
              </w:numPr>
              <w:shd w:val="clear" w:color="auto" w:fill="FFFFFF"/>
              <w:tabs>
                <w:tab w:val="left" w:pos="720"/>
              </w:tabs>
              <w:snapToGrid w:val="0"/>
              <w:jc w:val="both"/>
              <w:rPr>
                <w:rFonts w:eastAsia="SimSun"/>
                <w:szCs w:val="20"/>
                <w:lang w:val="en-GB"/>
              </w:rPr>
            </w:pPr>
            <w:r w:rsidRPr="003C1086">
              <w:rPr>
                <w:rFonts w:eastAsia="SimSun"/>
                <w:szCs w:val="20"/>
                <w:lang w:val="en-GB"/>
              </w:rPr>
              <w:t xml:space="preserve">Option-3: No further enhancement. </w:t>
            </w:r>
          </w:p>
          <w:p w14:paraId="3EA15367" w14:textId="77777777" w:rsidR="00351375" w:rsidRPr="003C1086" w:rsidRDefault="00351375" w:rsidP="00351375">
            <w:pPr>
              <w:shd w:val="clear" w:color="auto" w:fill="FFFFFF"/>
              <w:tabs>
                <w:tab w:val="left" w:pos="720"/>
                <w:tab w:val="left" w:pos="1080"/>
                <w:tab w:val="left" w:pos="1440"/>
              </w:tabs>
              <w:snapToGrid w:val="0"/>
              <w:jc w:val="both"/>
              <w:rPr>
                <w:rFonts w:eastAsia="SimSun"/>
                <w:szCs w:val="20"/>
                <w:lang w:val="en-GB"/>
              </w:rPr>
            </w:pPr>
            <w:r w:rsidRPr="003C1086">
              <w:rPr>
                <w:rFonts w:eastAsia="SimSun"/>
                <w:szCs w:val="20"/>
                <w:lang w:val="en-GB"/>
              </w:rPr>
              <w:t xml:space="preserve">Note: As agreed in RAN1#117, at least one of the reported CRI/SSBRI(s) should satisfy the condition of Event-2 </w:t>
            </w:r>
          </w:p>
          <w:p w14:paraId="4E095AAD" w14:textId="77777777" w:rsidR="00351375" w:rsidRPr="003C1086" w:rsidRDefault="00351375" w:rsidP="00351375">
            <w:pPr>
              <w:snapToGrid w:val="0"/>
              <w:jc w:val="both"/>
              <w:rPr>
                <w:rFonts w:eastAsia="PMingLiU"/>
                <w:szCs w:val="20"/>
                <w:lang w:val="en-GB" w:eastAsia="zh-TW"/>
              </w:rPr>
            </w:pPr>
            <w:r w:rsidRPr="003C1086">
              <w:rPr>
                <w:rFonts w:eastAsia="PMingLiU"/>
                <w:szCs w:val="20"/>
                <w:lang w:val="en-GB" w:eastAsia="zh-TW"/>
              </w:rPr>
              <w:t>FFS: Whether/how to handle the case if UE has not sent any first PUCCH associated for UE-initiated/event-driven beam reporting, for Mode-A.</w:t>
            </w:r>
          </w:p>
          <w:p w14:paraId="262D5F24" w14:textId="77777777" w:rsidR="00351375" w:rsidRPr="00CF741E" w:rsidRDefault="00351375" w:rsidP="00A744E5">
            <w:pPr>
              <w:shd w:val="clear" w:color="auto" w:fill="FFFFFF"/>
              <w:snapToGrid w:val="0"/>
              <w:rPr>
                <w:rFonts w:eastAsia="DengXian"/>
                <w:szCs w:val="20"/>
                <w:lang w:eastAsia="x-none"/>
              </w:rPr>
            </w:pPr>
          </w:p>
        </w:tc>
      </w:tr>
    </w:tbl>
    <w:p w14:paraId="7CC6253C" w14:textId="77777777" w:rsidR="00AF4E30" w:rsidRDefault="00AF4E30" w:rsidP="00303E3F">
      <w:pPr>
        <w:pStyle w:val="BodyText"/>
        <w:rPr>
          <w:rFonts w:eastAsia="SimSun"/>
          <w:lang w:eastAsia="zh-CN"/>
        </w:rPr>
      </w:pPr>
    </w:p>
    <w:p w14:paraId="58263255" w14:textId="4F6C44B5" w:rsidR="00A71795" w:rsidRPr="003C1086" w:rsidRDefault="007B0133" w:rsidP="00A71795">
      <w:pPr>
        <w:pStyle w:val="BodyText"/>
        <w:rPr>
          <w:rFonts w:eastAsia="Yu Mincho"/>
          <w:szCs w:val="20"/>
          <w:lang w:eastAsia="ja-JP"/>
        </w:rPr>
      </w:pPr>
      <w:r w:rsidRPr="003C1086">
        <w:rPr>
          <w:rFonts w:eastAsia="Yu Mincho"/>
          <w:b/>
          <w:bCs/>
          <w:szCs w:val="20"/>
          <w:lang w:eastAsia="ja-JP"/>
        </w:rPr>
        <w:t>Event 2</w:t>
      </w:r>
      <w:r w:rsidRPr="003C1086">
        <w:rPr>
          <w:rFonts w:eastAsia="Yu Mincho"/>
          <w:szCs w:val="20"/>
          <w:lang w:eastAsia="ja-JP"/>
        </w:rPr>
        <w:t xml:space="preserve">: </w:t>
      </w:r>
      <w:r w:rsidR="00A71795" w:rsidRPr="003C1086">
        <w:rPr>
          <w:rFonts w:eastAsia="Yu Mincho"/>
          <w:szCs w:val="20"/>
          <w:lang w:eastAsia="ja-JP"/>
        </w:rPr>
        <w:t xml:space="preserve">When the UE does not report the L1-RSRP of the current beam in the CSI report, an additional indication is required to specify whether a reported beam meets the event-triggering condition. Without this information, the network may be unable to determine which CRI/SSBRI(s) in the CSI report satisfy the Event 2 condition and, as a result, may fail to effectively use UE-initiated beam reporting for fast TCI state updates. </w:t>
      </w:r>
      <w:r w:rsidR="004E633B">
        <w:rPr>
          <w:rFonts w:eastAsia="Yu Mincho"/>
          <w:szCs w:val="20"/>
          <w:lang w:eastAsia="ja-JP"/>
        </w:rPr>
        <w:t>This would require to always include L1-RSRP of the current beam regardless of quality of the current beam</w:t>
      </w:r>
      <w:r w:rsidR="007F2A6D">
        <w:rPr>
          <w:rFonts w:eastAsia="Yu Mincho"/>
          <w:szCs w:val="20"/>
          <w:lang w:eastAsia="ja-JP"/>
        </w:rPr>
        <w:t xml:space="preserve">, which may require also changes in current CSI report. </w:t>
      </w:r>
    </w:p>
    <w:p w14:paraId="4C65D1E0" w14:textId="713BB2B9" w:rsidR="00A71795" w:rsidRPr="003C1086" w:rsidRDefault="00A71795" w:rsidP="00A71795">
      <w:pPr>
        <w:pStyle w:val="BodyText"/>
        <w:rPr>
          <w:rFonts w:eastAsia="Yu Mincho"/>
          <w:szCs w:val="20"/>
          <w:lang w:eastAsia="ja-JP"/>
        </w:rPr>
      </w:pPr>
      <w:r w:rsidRPr="00750FB3">
        <w:rPr>
          <w:rFonts w:eastAsia="Yu Mincho"/>
          <w:szCs w:val="20"/>
          <w:lang w:eastAsia="ja-JP"/>
        </w:rPr>
        <w:t>Even when the L1-RSRP of the current beam is configured to be included in the report, there is still a risk that the L1-RSRP of an unqualified beam</w:t>
      </w:r>
      <w:r w:rsidR="00C90EDA" w:rsidRPr="00750FB3">
        <w:rPr>
          <w:rFonts w:eastAsia="Yu Mincho"/>
          <w:szCs w:val="20"/>
          <w:lang w:eastAsia="ja-JP"/>
        </w:rPr>
        <w:t xml:space="preserve">, whose event-instance </w:t>
      </w:r>
      <w:r w:rsidR="00C90EDA" w:rsidRPr="00750FB3">
        <w:rPr>
          <w:szCs w:val="20"/>
          <w:lang w:eastAsia="zh-CN"/>
        </w:rPr>
        <w:t>counter has not reached a maximum value within a time window,</w:t>
      </w:r>
      <w:r w:rsidR="00C90EDA" w:rsidRPr="00750FB3">
        <w:rPr>
          <w:rFonts w:eastAsia="Yu Mincho"/>
          <w:szCs w:val="20"/>
          <w:lang w:eastAsia="ja-JP"/>
        </w:rPr>
        <w:t xml:space="preserve"> </w:t>
      </w:r>
      <w:r w:rsidRPr="00750FB3">
        <w:rPr>
          <w:rFonts w:eastAsia="Yu Mincho"/>
          <w:szCs w:val="20"/>
          <w:lang w:eastAsia="ja-JP"/>
        </w:rPr>
        <w:t>exceeds the threshold</w:t>
      </w:r>
      <w:r w:rsidR="00750FB3">
        <w:rPr>
          <w:rFonts w:eastAsia="Yu Mincho"/>
          <w:szCs w:val="20"/>
          <w:lang w:eastAsia="ja-JP"/>
        </w:rPr>
        <w:t>. This may</w:t>
      </w:r>
      <w:r w:rsidRPr="00750FB3">
        <w:rPr>
          <w:rFonts w:eastAsia="Yu Mincho"/>
          <w:szCs w:val="20"/>
          <w:lang w:eastAsia="ja-JP"/>
        </w:rPr>
        <w:t xml:space="preserve"> lead the network to use </w:t>
      </w:r>
      <w:r w:rsidR="00750FB3">
        <w:rPr>
          <w:rFonts w:eastAsia="Yu Mincho"/>
          <w:szCs w:val="20"/>
          <w:lang w:eastAsia="ja-JP"/>
        </w:rPr>
        <w:t xml:space="preserve">the </w:t>
      </w:r>
      <w:r w:rsidR="00750FB3" w:rsidRPr="00750FB3">
        <w:rPr>
          <w:rFonts w:eastAsia="Yu Mincho"/>
          <w:szCs w:val="20"/>
          <w:lang w:eastAsia="ja-JP"/>
        </w:rPr>
        <w:t xml:space="preserve">unqualified beam </w:t>
      </w:r>
      <w:r w:rsidRPr="00750FB3">
        <w:rPr>
          <w:rFonts w:eastAsia="Yu Mincho"/>
          <w:szCs w:val="20"/>
          <w:lang w:eastAsia="ja-JP"/>
        </w:rPr>
        <w:t>for updating the TCI state. This could reduce the effectiveness of event-instance counting and/or the time window. We believe this issue cannot be fully resolved through L1 filtering alone.</w:t>
      </w:r>
    </w:p>
    <w:p w14:paraId="53CBC8A0" w14:textId="084F190D" w:rsidR="005D4039" w:rsidRPr="003C1086" w:rsidRDefault="00A71795" w:rsidP="00303E3F">
      <w:pPr>
        <w:pStyle w:val="BodyText"/>
        <w:rPr>
          <w:rFonts w:eastAsia="Yu Mincho"/>
          <w:szCs w:val="20"/>
          <w:lang w:eastAsia="ja-JP"/>
        </w:rPr>
      </w:pPr>
      <w:r w:rsidRPr="003C1086">
        <w:rPr>
          <w:rFonts w:eastAsia="Yu Mincho"/>
          <w:szCs w:val="20"/>
          <w:lang w:eastAsia="ja-JP"/>
        </w:rPr>
        <w:lastRenderedPageBreak/>
        <w:t xml:space="preserve">Therefore, we support providing additional indications to identify which CRI/SSBRI(s) meet the Event 2 condition. </w:t>
      </w:r>
      <w:r w:rsidR="00576D55">
        <w:rPr>
          <w:rFonts w:eastAsia="Yu Mincho"/>
          <w:szCs w:val="20"/>
          <w:lang w:eastAsia="ja-JP"/>
        </w:rPr>
        <w:t xml:space="preserve">Between Option 1 and Option 2, </w:t>
      </w:r>
      <w:r w:rsidR="00750FB3">
        <w:rPr>
          <w:rFonts w:eastAsia="Yu Mincho"/>
          <w:szCs w:val="20"/>
          <w:lang w:eastAsia="ja-JP"/>
        </w:rPr>
        <w:t xml:space="preserve">the additional benefits of Option 2 with additional overhead </w:t>
      </w:r>
      <w:r w:rsidR="00576D55">
        <w:rPr>
          <w:rFonts w:eastAsia="Yu Mincho"/>
          <w:szCs w:val="20"/>
          <w:lang w:eastAsia="ja-JP"/>
        </w:rPr>
        <w:t xml:space="preserve">is unclear. </w:t>
      </w:r>
    </w:p>
    <w:p w14:paraId="73D449B8" w14:textId="0E2AE9B0" w:rsidR="007461E6" w:rsidRPr="003C1086" w:rsidRDefault="007461E6" w:rsidP="007461E6">
      <w:pPr>
        <w:pStyle w:val="000proposal"/>
        <w:numPr>
          <w:ilvl w:val="0"/>
          <w:numId w:val="12"/>
        </w:numPr>
        <w:tabs>
          <w:tab w:val="left" w:pos="1134"/>
        </w:tabs>
        <w:snapToGrid w:val="0"/>
        <w:ind w:left="0" w:firstLine="0"/>
        <w:rPr>
          <w:rFonts w:eastAsia="DengXian"/>
          <w:i w:val="0"/>
          <w:iCs w:val="0"/>
          <w:sz w:val="20"/>
          <w:szCs w:val="20"/>
        </w:rPr>
      </w:pPr>
      <w:r w:rsidRPr="003C1086">
        <w:rPr>
          <w:i w:val="0"/>
          <w:iCs w:val="0"/>
          <w:sz w:val="20"/>
          <w:szCs w:val="20"/>
          <w:lang w:val="en-GB"/>
        </w:rPr>
        <w:t>On UE-initiated/event-driven beam reporting, support Option-1 as an extension on L1-RSRP report format depending on Event</w:t>
      </w:r>
      <w:r w:rsidR="009542C8">
        <w:rPr>
          <w:i w:val="0"/>
          <w:iCs w:val="0"/>
          <w:sz w:val="20"/>
          <w:szCs w:val="20"/>
          <w:lang w:val="en-GB"/>
        </w:rPr>
        <w:t xml:space="preserve"> </w:t>
      </w:r>
      <w:r w:rsidRPr="003C1086">
        <w:rPr>
          <w:i w:val="0"/>
          <w:iCs w:val="0"/>
          <w:sz w:val="20"/>
          <w:szCs w:val="20"/>
          <w:lang w:val="en-GB"/>
        </w:rPr>
        <w:t>2.</w:t>
      </w:r>
    </w:p>
    <w:p w14:paraId="59ED02DD" w14:textId="0FB6D349" w:rsidR="007461E6" w:rsidRPr="003C1086" w:rsidRDefault="007461E6" w:rsidP="007461E6">
      <w:pPr>
        <w:pStyle w:val="000proposal"/>
        <w:numPr>
          <w:ilvl w:val="0"/>
          <w:numId w:val="70"/>
        </w:numPr>
        <w:tabs>
          <w:tab w:val="left" w:pos="1134"/>
        </w:tabs>
        <w:snapToGrid w:val="0"/>
        <w:rPr>
          <w:rFonts w:eastAsia="DengXian"/>
          <w:i w:val="0"/>
          <w:iCs w:val="0"/>
          <w:sz w:val="20"/>
          <w:szCs w:val="20"/>
        </w:rPr>
      </w:pPr>
      <w:r w:rsidRPr="003C1086">
        <w:rPr>
          <w:i w:val="0"/>
          <w:iCs w:val="0"/>
          <w:sz w:val="20"/>
          <w:szCs w:val="20"/>
          <w:lang w:val="en-GB"/>
        </w:rPr>
        <w:t>Option-1:</w:t>
      </w:r>
      <w:r w:rsidRPr="003C1086">
        <w:rPr>
          <w:sz w:val="20"/>
          <w:szCs w:val="20"/>
          <w:lang w:val="en-GB"/>
        </w:rPr>
        <w:t xml:space="preserve"> </w:t>
      </w:r>
      <w:r w:rsidRPr="003C1086">
        <w:rPr>
          <w:i w:val="0"/>
          <w:iCs w:val="0"/>
          <w:sz w:val="20"/>
          <w:szCs w:val="20"/>
          <w:lang w:val="en-GB"/>
        </w:rPr>
        <w:t>For each of reported CRI/SSBRI, to introduce additional indication of whether the CRI/SSBRI satisfies the condition of Event-2.</w:t>
      </w:r>
      <w:r w:rsidRPr="003C1086">
        <w:rPr>
          <w:sz w:val="20"/>
          <w:szCs w:val="20"/>
          <w:lang w:val="en-GB"/>
        </w:rPr>
        <w:t xml:space="preserve"> </w:t>
      </w:r>
    </w:p>
    <w:p w14:paraId="7493AE86" w14:textId="77777777" w:rsidR="007461E6" w:rsidRPr="003C1086" w:rsidRDefault="007461E6" w:rsidP="007461E6">
      <w:pPr>
        <w:numPr>
          <w:ilvl w:val="1"/>
          <w:numId w:val="71"/>
        </w:numPr>
        <w:shd w:val="clear" w:color="auto" w:fill="FFFFFF"/>
        <w:tabs>
          <w:tab w:val="left" w:pos="1080"/>
          <w:tab w:val="left" w:pos="1440"/>
        </w:tabs>
        <w:snapToGrid w:val="0"/>
        <w:jc w:val="both"/>
        <w:rPr>
          <w:rFonts w:eastAsia="SimSun"/>
          <w:b/>
          <w:bCs/>
          <w:szCs w:val="20"/>
          <w:lang w:val="en-GB"/>
        </w:rPr>
      </w:pPr>
      <w:r w:rsidRPr="003C1086">
        <w:rPr>
          <w:rFonts w:eastAsia="SimSun"/>
          <w:b/>
          <w:bCs/>
          <w:szCs w:val="20"/>
          <w:lang w:val="en-GB"/>
        </w:rPr>
        <w:t>The presence of this field is enabled by RRC with subjective to UE capability.</w:t>
      </w:r>
    </w:p>
    <w:p w14:paraId="54A32100" w14:textId="75232F6D" w:rsidR="007461E6" w:rsidRPr="003C1086" w:rsidRDefault="007461E6" w:rsidP="00A15FD0">
      <w:pPr>
        <w:numPr>
          <w:ilvl w:val="1"/>
          <w:numId w:val="71"/>
        </w:numPr>
        <w:shd w:val="clear" w:color="auto" w:fill="FFFFFF"/>
        <w:tabs>
          <w:tab w:val="left" w:pos="1080"/>
          <w:tab w:val="left" w:pos="1440"/>
        </w:tabs>
        <w:snapToGrid w:val="0"/>
        <w:jc w:val="both"/>
        <w:rPr>
          <w:rFonts w:eastAsia="SimSun"/>
          <w:b/>
          <w:bCs/>
          <w:szCs w:val="20"/>
          <w:lang w:val="en-GB"/>
        </w:rPr>
      </w:pPr>
      <w:r w:rsidRPr="003C1086">
        <w:rPr>
          <w:rFonts w:eastAsia="SimSun"/>
          <w:b/>
          <w:bCs/>
          <w:szCs w:val="20"/>
          <w:lang w:val="en-GB"/>
        </w:rPr>
        <w:t>The presence of this field is only for the case that N &gt; 1 and the time window and M are configured</w:t>
      </w:r>
      <w:r w:rsidR="00F751EF">
        <w:rPr>
          <w:rFonts w:eastAsia="SimSun"/>
          <w:b/>
          <w:bCs/>
          <w:szCs w:val="20"/>
          <w:lang w:val="en-GB"/>
        </w:rPr>
        <w:t>.</w:t>
      </w:r>
    </w:p>
    <w:p w14:paraId="035A76C6" w14:textId="77777777" w:rsidR="005D4039" w:rsidRPr="003C1086" w:rsidRDefault="005D4039" w:rsidP="00303E3F">
      <w:pPr>
        <w:pStyle w:val="BodyText"/>
        <w:rPr>
          <w:rFonts w:eastAsia="SimSun"/>
          <w:szCs w:val="20"/>
          <w:lang w:eastAsia="zh-CN"/>
        </w:rPr>
      </w:pPr>
    </w:p>
    <w:p w14:paraId="2B65ED5A" w14:textId="1753701A" w:rsidR="00963C4E" w:rsidRPr="003C1086" w:rsidRDefault="007B0133" w:rsidP="00303E3F">
      <w:pPr>
        <w:pStyle w:val="BodyText"/>
        <w:rPr>
          <w:rFonts w:eastAsia="SimSun"/>
          <w:szCs w:val="20"/>
          <w:lang w:eastAsia="zh-CN"/>
        </w:rPr>
      </w:pPr>
      <w:r w:rsidRPr="003C1086">
        <w:rPr>
          <w:rFonts w:eastAsia="Yu Mincho"/>
          <w:b/>
          <w:bCs/>
          <w:szCs w:val="20"/>
          <w:lang w:eastAsia="ja-JP"/>
        </w:rPr>
        <w:t>Event 7</w:t>
      </w:r>
      <w:r w:rsidRPr="003C1086">
        <w:rPr>
          <w:rFonts w:eastAsia="Yu Mincho"/>
          <w:szCs w:val="20"/>
          <w:lang w:eastAsia="ja-JP"/>
        </w:rPr>
        <w:t>: Unlike Event 2, where the NW has the information of the indicated TCI state, in Event 7, the NW may not have the information of the activated TCI state with the Q-</w:t>
      </w:r>
      <w:proofErr w:type="spellStart"/>
      <w:r w:rsidRPr="003C1086">
        <w:rPr>
          <w:rFonts w:eastAsia="Yu Mincho"/>
          <w:szCs w:val="20"/>
          <w:lang w:eastAsia="ja-JP"/>
        </w:rPr>
        <w:t>th</w:t>
      </w:r>
      <w:proofErr w:type="spellEnd"/>
      <w:r w:rsidRPr="003C1086">
        <w:rPr>
          <w:rFonts w:eastAsia="Yu Mincho"/>
          <w:szCs w:val="20"/>
          <w:lang w:eastAsia="ja-JP"/>
        </w:rPr>
        <w:t xml:space="preserve"> best quality as </w:t>
      </w:r>
      <w:r w:rsidRPr="003C1086">
        <w:rPr>
          <w:szCs w:val="20"/>
          <w:lang w:eastAsia="ja-JP"/>
        </w:rPr>
        <w:t>the activated TCI state with Q-</w:t>
      </w:r>
      <w:proofErr w:type="spellStart"/>
      <w:r w:rsidRPr="003C1086">
        <w:rPr>
          <w:szCs w:val="20"/>
          <w:lang w:eastAsia="ja-JP"/>
        </w:rPr>
        <w:t>th</w:t>
      </w:r>
      <w:proofErr w:type="spellEnd"/>
      <w:r w:rsidRPr="003C1086">
        <w:rPr>
          <w:szCs w:val="20"/>
          <w:lang w:eastAsia="ja-JP"/>
        </w:rPr>
        <w:t xml:space="preserve"> best quality is determined by the UE based on its own measurements. Therefore, an additional field indicating the TCI codepoint of the </w:t>
      </w:r>
      <w:r w:rsidRPr="003C1086">
        <w:rPr>
          <w:rFonts w:eastAsia="Yu Mincho"/>
          <w:szCs w:val="20"/>
          <w:lang w:eastAsia="ja-JP"/>
        </w:rPr>
        <w:t>activated TCI state with the Q-</w:t>
      </w:r>
      <w:proofErr w:type="spellStart"/>
      <w:r w:rsidRPr="003C1086">
        <w:rPr>
          <w:rFonts w:eastAsia="Yu Mincho"/>
          <w:szCs w:val="20"/>
          <w:lang w:eastAsia="ja-JP"/>
        </w:rPr>
        <w:t>th</w:t>
      </w:r>
      <w:proofErr w:type="spellEnd"/>
      <w:r w:rsidRPr="003C1086">
        <w:rPr>
          <w:rFonts w:eastAsia="Yu Mincho"/>
          <w:szCs w:val="20"/>
          <w:lang w:eastAsia="ja-JP"/>
        </w:rPr>
        <w:t xml:space="preserve"> best quality needs to be reported to the NW. Otherwise, if </w:t>
      </w:r>
      <w:r w:rsidRPr="003C1086">
        <w:rPr>
          <w:szCs w:val="20"/>
          <w:lang w:eastAsia="ja-JP"/>
        </w:rPr>
        <w:t>the activated TCI state with Q-</w:t>
      </w:r>
      <w:proofErr w:type="spellStart"/>
      <w:r w:rsidRPr="003C1086">
        <w:rPr>
          <w:szCs w:val="20"/>
          <w:lang w:eastAsia="ja-JP"/>
        </w:rPr>
        <w:t>th</w:t>
      </w:r>
      <w:proofErr w:type="spellEnd"/>
      <w:r w:rsidRPr="003C1086">
        <w:rPr>
          <w:szCs w:val="20"/>
          <w:lang w:eastAsia="ja-JP"/>
        </w:rPr>
        <w:t xml:space="preserve"> best quality is not known at the NW</w:t>
      </w:r>
      <w:r w:rsidRPr="003C1086">
        <w:rPr>
          <w:rFonts w:eastAsia="Yu Mincho"/>
          <w:szCs w:val="20"/>
          <w:lang w:eastAsia="ja-JP"/>
        </w:rPr>
        <w:t xml:space="preserve">, the NW may not use the beam report to update </w:t>
      </w:r>
      <w:r w:rsidR="00C53C05">
        <w:rPr>
          <w:rFonts w:eastAsia="Yu Mincho"/>
          <w:szCs w:val="20"/>
          <w:lang w:eastAsia="ja-JP"/>
        </w:rPr>
        <w:t xml:space="preserve">the correct </w:t>
      </w:r>
      <w:r w:rsidRPr="003C1086">
        <w:rPr>
          <w:rFonts w:eastAsia="Yu Mincho"/>
          <w:szCs w:val="20"/>
          <w:lang w:eastAsia="ja-JP"/>
        </w:rPr>
        <w:t xml:space="preserve">activated TCI states. </w:t>
      </w:r>
    </w:p>
    <w:p w14:paraId="05C8AA17" w14:textId="0A2A3CCF" w:rsidR="00736A34" w:rsidRPr="00C53C05" w:rsidRDefault="00BC16C9" w:rsidP="00963C4E">
      <w:pPr>
        <w:pStyle w:val="000proposal"/>
        <w:numPr>
          <w:ilvl w:val="0"/>
          <w:numId w:val="12"/>
        </w:numPr>
        <w:tabs>
          <w:tab w:val="left" w:pos="1134"/>
        </w:tabs>
        <w:snapToGrid w:val="0"/>
        <w:ind w:left="0" w:firstLine="0"/>
        <w:rPr>
          <w:i w:val="0"/>
          <w:iCs w:val="0"/>
          <w:sz w:val="20"/>
          <w:szCs w:val="20"/>
          <w:lang w:val="en-GB"/>
        </w:rPr>
      </w:pPr>
      <w:r w:rsidRPr="003C1086">
        <w:rPr>
          <w:i w:val="0"/>
          <w:iCs w:val="0"/>
          <w:sz w:val="20"/>
          <w:szCs w:val="20"/>
          <w:lang w:val="en-GB"/>
        </w:rPr>
        <w:t>On UE-initiated/event-driven beam reporting, for L1-RSRP report format of Event-7, support to include an additional field to indicate the codepoint of the activated beam with Q-</w:t>
      </w:r>
      <w:proofErr w:type="spellStart"/>
      <w:r w:rsidRPr="003C1086">
        <w:rPr>
          <w:i w:val="0"/>
          <w:iCs w:val="0"/>
          <w:sz w:val="20"/>
          <w:szCs w:val="20"/>
          <w:lang w:val="en-GB"/>
        </w:rPr>
        <w:t>th</w:t>
      </w:r>
      <w:proofErr w:type="spellEnd"/>
      <w:r w:rsidRPr="003C1086">
        <w:rPr>
          <w:i w:val="0"/>
          <w:iCs w:val="0"/>
          <w:sz w:val="20"/>
          <w:szCs w:val="20"/>
          <w:lang w:val="en-GB"/>
        </w:rPr>
        <w:t xml:space="preserve"> best quality. </w:t>
      </w:r>
    </w:p>
    <w:p w14:paraId="5E3B756F" w14:textId="77777777" w:rsidR="007F2A6D" w:rsidRDefault="007F2A6D" w:rsidP="00963C4E">
      <w:pPr>
        <w:pStyle w:val="BodyText"/>
        <w:rPr>
          <w:szCs w:val="20"/>
          <w:lang w:eastAsia="zh-CN"/>
        </w:rPr>
      </w:pPr>
    </w:p>
    <w:p w14:paraId="0DB5B2D9" w14:textId="07BBB773" w:rsidR="00963C4E" w:rsidRPr="003C1086" w:rsidRDefault="00736A34" w:rsidP="00963C4E">
      <w:pPr>
        <w:pStyle w:val="BodyText"/>
        <w:rPr>
          <w:rFonts w:eastAsia="SimSun"/>
          <w:szCs w:val="20"/>
          <w:lang w:eastAsia="zh-CN"/>
        </w:rPr>
      </w:pPr>
      <w:r w:rsidRPr="003C1086">
        <w:rPr>
          <w:szCs w:val="20"/>
          <w:lang w:eastAsia="zh-CN"/>
        </w:rPr>
        <w:t xml:space="preserve">In RAN1#118, the following agreement has been reached regarding the number of beams to report when N is not configured. </w:t>
      </w:r>
    </w:p>
    <w:tbl>
      <w:tblPr>
        <w:tblStyle w:val="TableGrid"/>
        <w:tblW w:w="0" w:type="auto"/>
        <w:tblLook w:val="04A0" w:firstRow="1" w:lastRow="0" w:firstColumn="1" w:lastColumn="0" w:noHBand="0" w:noVBand="1"/>
      </w:tblPr>
      <w:tblGrid>
        <w:gridCol w:w="9062"/>
      </w:tblGrid>
      <w:tr w:rsidR="0037200D" w:rsidRPr="003C1086" w14:paraId="2F7975C6" w14:textId="77777777" w:rsidTr="00234991">
        <w:tc>
          <w:tcPr>
            <w:tcW w:w="9629" w:type="dxa"/>
          </w:tcPr>
          <w:p w14:paraId="43E72A21" w14:textId="77777777" w:rsidR="0037200D" w:rsidRPr="003C1086" w:rsidRDefault="0037200D" w:rsidP="00234991">
            <w:pPr>
              <w:jc w:val="both"/>
              <w:rPr>
                <w:rFonts w:eastAsia="DengXian"/>
                <w:b/>
                <w:bCs/>
                <w:szCs w:val="20"/>
                <w:lang w:eastAsia="zh-CN"/>
              </w:rPr>
            </w:pPr>
            <w:r w:rsidRPr="003C1086">
              <w:rPr>
                <w:rFonts w:eastAsia="DengXian"/>
                <w:b/>
                <w:bCs/>
                <w:szCs w:val="20"/>
                <w:highlight w:val="green"/>
                <w:lang w:eastAsia="zh-CN"/>
              </w:rPr>
              <w:t>Agreement</w:t>
            </w:r>
          </w:p>
          <w:p w14:paraId="164803DD" w14:textId="77777777" w:rsidR="0037200D" w:rsidRPr="003C1086" w:rsidRDefault="0037200D" w:rsidP="00234991">
            <w:pPr>
              <w:shd w:val="clear" w:color="auto" w:fill="FFFFFF"/>
              <w:adjustRightInd w:val="0"/>
              <w:snapToGrid w:val="0"/>
              <w:rPr>
                <w:rFonts w:eastAsia="SimSun"/>
                <w:szCs w:val="20"/>
              </w:rPr>
            </w:pPr>
            <w:r w:rsidRPr="003C1086">
              <w:rPr>
                <w:rFonts w:eastAsia="SimSun"/>
                <w:szCs w:val="20"/>
              </w:rPr>
              <w:t xml:space="preserve">On UE-initiated/event-driven beam reporting, regarding L1-RSRP report format Option-3 depending on Event-2, the candidate value of ‘N’ at least comprises {1, 2, 3, 4}  </w:t>
            </w:r>
          </w:p>
          <w:p w14:paraId="63C900E3" w14:textId="77777777" w:rsidR="0037200D" w:rsidRPr="003C1086" w:rsidRDefault="0037200D" w:rsidP="0037200D">
            <w:pPr>
              <w:numPr>
                <w:ilvl w:val="0"/>
                <w:numId w:val="74"/>
              </w:numPr>
              <w:shd w:val="clear" w:color="auto" w:fill="FFFFFF"/>
              <w:adjustRightInd w:val="0"/>
              <w:snapToGrid w:val="0"/>
              <w:spacing w:line="257" w:lineRule="auto"/>
              <w:rPr>
                <w:rFonts w:eastAsia="Malgun Gothic"/>
                <w:szCs w:val="20"/>
              </w:rPr>
            </w:pPr>
            <w:r w:rsidRPr="003C1086">
              <w:rPr>
                <w:rFonts w:eastAsia="Malgun Gothic"/>
                <w:szCs w:val="20"/>
              </w:rPr>
              <w:t>FFS: additional candidate value(s) of {5, 6, 7, 8}</w:t>
            </w:r>
          </w:p>
          <w:p w14:paraId="3133E8DF" w14:textId="77777777" w:rsidR="0037200D" w:rsidRPr="003C1086" w:rsidRDefault="0037200D" w:rsidP="0037200D">
            <w:pPr>
              <w:numPr>
                <w:ilvl w:val="0"/>
                <w:numId w:val="74"/>
              </w:numPr>
              <w:shd w:val="clear" w:color="auto" w:fill="FFFFFF"/>
              <w:adjustRightInd w:val="0"/>
              <w:snapToGrid w:val="0"/>
              <w:spacing w:line="257" w:lineRule="auto"/>
              <w:rPr>
                <w:rFonts w:eastAsia="Malgun Gothic"/>
                <w:szCs w:val="20"/>
              </w:rPr>
            </w:pPr>
            <w:r w:rsidRPr="003C1086">
              <w:rPr>
                <w:rFonts w:eastAsia="Malgun Gothic"/>
                <w:szCs w:val="20"/>
                <w:highlight w:val="yellow"/>
              </w:rPr>
              <w:t>FFS: If ‘N’ is not RRC configured, only one L1-RSRP and CRI/SSBRI are reported by default.</w:t>
            </w:r>
            <w:r w:rsidRPr="003C1086">
              <w:rPr>
                <w:rFonts w:eastAsia="Malgun Gothic"/>
                <w:szCs w:val="20"/>
              </w:rPr>
              <w:t xml:space="preserve"> </w:t>
            </w:r>
          </w:p>
        </w:tc>
      </w:tr>
    </w:tbl>
    <w:p w14:paraId="61A800B3" w14:textId="77777777" w:rsidR="0037200D" w:rsidRPr="003C1086" w:rsidRDefault="0037200D" w:rsidP="0037200D">
      <w:pPr>
        <w:tabs>
          <w:tab w:val="left" w:pos="3355"/>
        </w:tabs>
        <w:jc w:val="both"/>
        <w:rPr>
          <w:rFonts w:eastAsia="Malgun Gothic"/>
          <w:szCs w:val="20"/>
        </w:rPr>
      </w:pPr>
    </w:p>
    <w:p w14:paraId="1E124348" w14:textId="79EEB39C" w:rsidR="00736A34" w:rsidRPr="003C1086" w:rsidRDefault="00736A34" w:rsidP="0037200D">
      <w:pPr>
        <w:tabs>
          <w:tab w:val="left" w:pos="3355"/>
        </w:tabs>
        <w:jc w:val="both"/>
        <w:rPr>
          <w:rFonts w:eastAsia="Malgun Gothic"/>
          <w:szCs w:val="20"/>
        </w:rPr>
      </w:pPr>
      <w:r w:rsidRPr="003C1086">
        <w:rPr>
          <w:rFonts w:eastAsia="Malgun Gothic"/>
          <w:szCs w:val="20"/>
        </w:rPr>
        <w:t xml:space="preserve">In the legacy systems, when </w:t>
      </w:r>
      <w:proofErr w:type="spellStart"/>
      <w:r w:rsidRPr="003C1086">
        <w:rPr>
          <w:rFonts w:eastAsia="Malgun Gothic"/>
          <w:i/>
          <w:szCs w:val="20"/>
        </w:rPr>
        <w:t>nrofReportedRS</w:t>
      </w:r>
      <w:proofErr w:type="spellEnd"/>
      <w:r w:rsidRPr="003C1086">
        <w:rPr>
          <w:rFonts w:eastAsia="Malgun Gothic"/>
          <w:szCs w:val="20"/>
        </w:rPr>
        <w:t xml:space="preserve"> is not configured, only one L1-RSRP and CRI/SSBRI are reported by default </w:t>
      </w:r>
      <w:r w:rsidRPr="003C1086">
        <w:rPr>
          <w:szCs w:val="20"/>
        </w:rPr>
        <w:t xml:space="preserve">(see </w:t>
      </w:r>
      <w:r w:rsidRPr="003C1086">
        <w:rPr>
          <w:szCs w:val="20"/>
          <w:highlight w:val="yellow"/>
        </w:rPr>
        <w:t>the text copied below</w:t>
      </w:r>
      <w:r w:rsidRPr="003C1086">
        <w:rPr>
          <w:szCs w:val="20"/>
        </w:rPr>
        <w:t xml:space="preserve"> from 38.331). We prefer to have the same default behavior for </w:t>
      </w:r>
      <w:r w:rsidRPr="003C1086">
        <w:rPr>
          <w:rFonts w:eastAsia="SimSun"/>
          <w:szCs w:val="20"/>
        </w:rPr>
        <w:t>UE-initiated/event-driven beam reporting</w:t>
      </w:r>
    </w:p>
    <w:p w14:paraId="27AA481F" w14:textId="77777777" w:rsidR="00736A34" w:rsidRPr="003C1086" w:rsidRDefault="00736A34" w:rsidP="0037200D">
      <w:pPr>
        <w:tabs>
          <w:tab w:val="left" w:pos="3355"/>
        </w:tabs>
        <w:jc w:val="both"/>
        <w:rPr>
          <w:rFonts w:eastAsia="Malgun Gothic"/>
          <w:szCs w:val="20"/>
        </w:rPr>
      </w:pPr>
    </w:p>
    <w:tbl>
      <w:tblPr>
        <w:tblStyle w:val="TableGrid"/>
        <w:tblW w:w="6544" w:type="dxa"/>
        <w:tblInd w:w="1191" w:type="dxa"/>
        <w:tblLook w:val="04A0" w:firstRow="1" w:lastRow="0" w:firstColumn="1" w:lastColumn="0" w:noHBand="0" w:noVBand="1"/>
      </w:tblPr>
      <w:tblGrid>
        <w:gridCol w:w="6544"/>
      </w:tblGrid>
      <w:tr w:rsidR="00736A34" w:rsidRPr="003C1086" w14:paraId="3AE6C27A" w14:textId="77777777" w:rsidTr="00252697">
        <w:tc>
          <w:tcPr>
            <w:tcW w:w="6544" w:type="dxa"/>
          </w:tcPr>
          <w:p w14:paraId="22F302B5" w14:textId="77777777" w:rsidR="00736A34" w:rsidRPr="003C1086" w:rsidRDefault="00736A34" w:rsidP="00736A34">
            <w:pPr>
              <w:pStyle w:val="TAL"/>
              <w:rPr>
                <w:rFonts w:ascii="Times New Roman" w:hAnsi="Times New Roman"/>
                <w:sz w:val="20"/>
                <w:lang w:eastAsia="sv-SE"/>
              </w:rPr>
            </w:pPr>
            <w:proofErr w:type="spellStart"/>
            <w:r w:rsidRPr="003C1086">
              <w:rPr>
                <w:rFonts w:ascii="Times New Roman" w:hAnsi="Times New Roman"/>
                <w:b/>
                <w:i/>
                <w:sz w:val="20"/>
                <w:highlight w:val="yellow"/>
                <w:lang w:eastAsia="sv-SE"/>
              </w:rPr>
              <w:t>nrofReportedRS</w:t>
            </w:r>
            <w:proofErr w:type="spellEnd"/>
          </w:p>
          <w:p w14:paraId="2AB9F488" w14:textId="21E66E1E" w:rsidR="00736A34" w:rsidRPr="003C1086" w:rsidRDefault="00736A34" w:rsidP="00252697">
            <w:pPr>
              <w:pStyle w:val="TAL"/>
              <w:ind w:right="-106"/>
              <w:rPr>
                <w:rFonts w:ascii="Times New Roman" w:hAnsi="Times New Roman"/>
                <w:sz w:val="20"/>
                <w:lang w:eastAsia="sv-SE"/>
              </w:rPr>
            </w:pPr>
            <w:r w:rsidRPr="003C1086">
              <w:rPr>
                <w:rFonts w:ascii="Times New Roman" w:hAnsi="Times New Roman"/>
                <w:sz w:val="20"/>
                <w:lang w:eastAsia="sv-SE"/>
              </w:rPr>
              <w:t xml:space="preserve">The number (N) of measured RS resources to be reported per report setting in a non-group-based report. N &lt;= </w:t>
            </w:r>
            <w:proofErr w:type="spellStart"/>
            <w:r w:rsidRPr="003C1086">
              <w:rPr>
                <w:rFonts w:ascii="Times New Roman" w:hAnsi="Times New Roman"/>
                <w:sz w:val="20"/>
                <w:lang w:eastAsia="sv-SE"/>
              </w:rPr>
              <w:t>N_max</w:t>
            </w:r>
            <w:proofErr w:type="spellEnd"/>
            <w:r w:rsidRPr="003C1086">
              <w:rPr>
                <w:rFonts w:ascii="Times New Roman" w:hAnsi="Times New Roman"/>
                <w:sz w:val="20"/>
                <w:lang w:eastAsia="sv-SE"/>
              </w:rPr>
              <w:t xml:space="preserve">, where </w:t>
            </w:r>
            <w:proofErr w:type="spellStart"/>
            <w:r w:rsidRPr="003C1086">
              <w:rPr>
                <w:rFonts w:ascii="Times New Roman" w:hAnsi="Times New Roman"/>
                <w:sz w:val="20"/>
                <w:lang w:eastAsia="sv-SE"/>
              </w:rPr>
              <w:t>N_max</w:t>
            </w:r>
            <w:proofErr w:type="spellEnd"/>
            <w:r w:rsidRPr="003C1086">
              <w:rPr>
                <w:rFonts w:ascii="Times New Roman" w:hAnsi="Times New Roman"/>
                <w:sz w:val="20"/>
                <w:lang w:eastAsia="sv-SE"/>
              </w:rPr>
              <w:t xml:space="preserve"> is either 2 or 4 depending on UE capability. (see TS 38.214 [19], clause 5.2.1.4) </w:t>
            </w:r>
            <w:r w:rsidRPr="003C1086">
              <w:rPr>
                <w:rFonts w:ascii="Times New Roman" w:hAnsi="Times New Roman"/>
                <w:sz w:val="20"/>
                <w:highlight w:val="yellow"/>
                <w:lang w:eastAsia="sv-SE"/>
              </w:rPr>
              <w:t>When the field is absent the UE applies the value 1</w:t>
            </w:r>
          </w:p>
        </w:tc>
      </w:tr>
    </w:tbl>
    <w:p w14:paraId="19494E59" w14:textId="77777777" w:rsidR="00736A34" w:rsidRPr="003C1086" w:rsidRDefault="00736A34" w:rsidP="0037200D">
      <w:pPr>
        <w:tabs>
          <w:tab w:val="left" w:pos="3355"/>
        </w:tabs>
        <w:jc w:val="both"/>
        <w:rPr>
          <w:rFonts w:eastAsia="Malgun Gothic"/>
          <w:szCs w:val="20"/>
        </w:rPr>
      </w:pPr>
    </w:p>
    <w:p w14:paraId="48F8E506" w14:textId="116C0DF4" w:rsidR="0037200D" w:rsidRPr="003C1086" w:rsidRDefault="0037200D" w:rsidP="00736A34">
      <w:pPr>
        <w:pStyle w:val="000proposal"/>
        <w:numPr>
          <w:ilvl w:val="0"/>
          <w:numId w:val="12"/>
        </w:numPr>
        <w:tabs>
          <w:tab w:val="left" w:pos="1134"/>
        </w:tabs>
        <w:snapToGrid w:val="0"/>
        <w:ind w:left="0" w:firstLine="0"/>
        <w:rPr>
          <w:i w:val="0"/>
          <w:iCs w:val="0"/>
          <w:sz w:val="20"/>
          <w:szCs w:val="20"/>
          <w:lang w:val="en-GB"/>
        </w:rPr>
      </w:pPr>
      <w:r w:rsidRPr="003C1086">
        <w:rPr>
          <w:i w:val="0"/>
          <w:iCs w:val="0"/>
          <w:sz w:val="20"/>
          <w:szCs w:val="20"/>
          <w:lang w:val="en-GB"/>
        </w:rPr>
        <w:t>On UE-initiated/event-driven beam reporting, regarding L1-RSRP report format of Event-2</w:t>
      </w:r>
      <w:r w:rsidRPr="003C1086">
        <w:rPr>
          <w:i w:val="0"/>
          <w:iCs w:val="0"/>
          <w:sz w:val="20"/>
          <w:szCs w:val="20"/>
        </w:rPr>
        <w:t xml:space="preserve">, if N is not </w:t>
      </w:r>
      <w:r w:rsidR="00736A34" w:rsidRPr="003C1086">
        <w:rPr>
          <w:i w:val="0"/>
          <w:iCs w:val="0"/>
          <w:sz w:val="20"/>
          <w:szCs w:val="20"/>
        </w:rPr>
        <w:t>configured</w:t>
      </w:r>
      <w:r w:rsidRPr="003C1086">
        <w:rPr>
          <w:i w:val="0"/>
          <w:iCs w:val="0"/>
          <w:sz w:val="20"/>
          <w:szCs w:val="20"/>
        </w:rPr>
        <w:t xml:space="preserve"> by RRC, only one L1-RSRP and CRI/SSBRI are reported</w:t>
      </w:r>
      <w:r w:rsidR="00736A34" w:rsidRPr="003C1086">
        <w:rPr>
          <w:i w:val="0"/>
          <w:iCs w:val="0"/>
          <w:sz w:val="20"/>
          <w:szCs w:val="20"/>
        </w:rPr>
        <w:t xml:space="preserve"> by default</w:t>
      </w:r>
      <w:r w:rsidRPr="003C1086">
        <w:rPr>
          <w:i w:val="0"/>
          <w:iCs w:val="0"/>
          <w:sz w:val="20"/>
          <w:szCs w:val="20"/>
        </w:rPr>
        <w:t xml:space="preserve">. </w:t>
      </w:r>
    </w:p>
    <w:p w14:paraId="70A060B6" w14:textId="61E2EBF9" w:rsidR="000076A8" w:rsidRPr="000F2BB4" w:rsidRDefault="000076A8" w:rsidP="00963C4E">
      <w:pPr>
        <w:pStyle w:val="BodyText"/>
        <w:rPr>
          <w:rFonts w:eastAsia="SimSun"/>
          <w:lang w:eastAsia="zh-CN"/>
        </w:rPr>
      </w:pPr>
    </w:p>
    <w:p w14:paraId="7516603F" w14:textId="0DE874FA" w:rsidR="00603834" w:rsidRPr="004D2D1E" w:rsidRDefault="00603834" w:rsidP="004D2D1E">
      <w:pPr>
        <w:pStyle w:val="Heading1"/>
        <w:spacing w:before="180"/>
        <w:ind w:left="562" w:hanging="562"/>
        <w:rPr>
          <w:rFonts w:ascii="Arial" w:hAnsi="Arial"/>
          <w:szCs w:val="28"/>
          <w:lang w:eastAsia="zh-CN"/>
        </w:rPr>
      </w:pPr>
      <w:r w:rsidRPr="004D2D1E">
        <w:rPr>
          <w:rFonts w:ascii="Arial" w:hAnsi="Arial" w:hint="eastAsia"/>
          <w:szCs w:val="28"/>
          <w:lang w:eastAsia="zh-CN"/>
        </w:rPr>
        <w:t>Remaining issue</w:t>
      </w:r>
      <w:r w:rsidR="003D7EB4">
        <w:rPr>
          <w:rFonts w:ascii="Arial" w:hAnsi="Arial"/>
          <w:szCs w:val="28"/>
          <w:lang w:eastAsia="zh-CN"/>
        </w:rPr>
        <w:t>s</w:t>
      </w:r>
      <w:r w:rsidRPr="004D2D1E">
        <w:rPr>
          <w:rFonts w:ascii="Arial" w:hAnsi="Arial" w:hint="eastAsia"/>
          <w:szCs w:val="28"/>
          <w:lang w:eastAsia="zh-CN"/>
        </w:rPr>
        <w:t xml:space="preserve"> on</w:t>
      </w:r>
      <w:r w:rsidR="001F4F44">
        <w:rPr>
          <w:rFonts w:ascii="Arial" w:hAnsi="Arial"/>
          <w:szCs w:val="28"/>
          <w:lang w:eastAsia="zh-CN"/>
        </w:rPr>
        <w:t xml:space="preserve"> </w:t>
      </w:r>
      <w:r w:rsidR="008E68A9">
        <w:rPr>
          <w:rFonts w:ascii="Arial" w:hAnsi="Arial"/>
          <w:szCs w:val="28"/>
          <w:lang w:eastAsia="zh-CN"/>
        </w:rPr>
        <w:t xml:space="preserve">the </w:t>
      </w:r>
      <w:r w:rsidR="00CF741E">
        <w:rPr>
          <w:rFonts w:ascii="Arial" w:hAnsi="Arial"/>
          <w:szCs w:val="28"/>
          <w:lang w:eastAsia="zh-CN"/>
        </w:rPr>
        <w:t>first PUCCH</w:t>
      </w:r>
      <w:r w:rsidRPr="004D2D1E">
        <w:rPr>
          <w:rFonts w:hint="eastAsia"/>
          <w:szCs w:val="28"/>
          <w:lang w:eastAsia="zh-CN"/>
        </w:rPr>
        <w:t xml:space="preserve"> </w:t>
      </w:r>
    </w:p>
    <w:p w14:paraId="45BE0A16" w14:textId="50440D84" w:rsidR="00034001" w:rsidRDefault="00034001" w:rsidP="00034001">
      <w:pPr>
        <w:pStyle w:val="BodyText"/>
        <w:rPr>
          <w:rFonts w:eastAsiaTheme="minorEastAsia"/>
          <w:lang w:eastAsia="zh-CN"/>
        </w:rPr>
      </w:pPr>
      <w:r>
        <w:rPr>
          <w:lang w:eastAsia="zh-CN"/>
        </w:rPr>
        <w:t>In RAN1#11</w:t>
      </w:r>
      <w:r w:rsidR="00CF741E">
        <w:rPr>
          <w:lang w:eastAsia="zh-CN"/>
        </w:rPr>
        <w:t>9</w:t>
      </w:r>
      <w:r>
        <w:rPr>
          <w:lang w:eastAsia="zh-CN"/>
        </w:rPr>
        <w:t xml:space="preserve">, </w:t>
      </w:r>
      <w:r w:rsidR="00CF741E">
        <w:rPr>
          <w:lang w:eastAsia="zh-CN"/>
        </w:rPr>
        <w:t xml:space="preserve">the following agreements </w:t>
      </w:r>
      <w:r w:rsidR="00976D84">
        <w:rPr>
          <w:lang w:eastAsia="zh-CN"/>
        </w:rPr>
        <w:fldChar w:fldCharType="begin"/>
      </w:r>
      <w:r w:rsidR="00976D84">
        <w:rPr>
          <w:lang w:eastAsia="zh-CN"/>
        </w:rPr>
        <w:instrText xml:space="preserve"> REF _Ref187932286 \r \h </w:instrText>
      </w:r>
      <w:r w:rsidR="00976D84">
        <w:rPr>
          <w:lang w:eastAsia="zh-CN"/>
        </w:rPr>
      </w:r>
      <w:r w:rsidR="00976D84">
        <w:rPr>
          <w:lang w:eastAsia="zh-CN"/>
        </w:rPr>
        <w:fldChar w:fldCharType="separate"/>
      </w:r>
      <w:r w:rsidR="00976D84">
        <w:rPr>
          <w:lang w:eastAsia="zh-CN"/>
        </w:rPr>
        <w:t>[2]</w:t>
      </w:r>
      <w:r w:rsidR="00976D84">
        <w:rPr>
          <w:lang w:eastAsia="zh-CN"/>
        </w:rPr>
        <w:fldChar w:fldCharType="end"/>
      </w:r>
      <w:r w:rsidR="00976D84">
        <w:rPr>
          <w:lang w:eastAsia="zh-CN"/>
        </w:rPr>
        <w:t xml:space="preserve"> </w:t>
      </w:r>
      <w:r w:rsidR="00CF741E">
        <w:rPr>
          <w:lang w:eastAsia="zh-CN"/>
        </w:rPr>
        <w:t xml:space="preserve">have been reached </w:t>
      </w:r>
      <w:r w:rsidR="002447F4">
        <w:rPr>
          <w:lang w:eastAsia="zh-CN"/>
        </w:rPr>
        <w:t>regarding</w:t>
      </w:r>
      <w:r w:rsidR="00CF741E">
        <w:rPr>
          <w:lang w:eastAsia="zh-CN"/>
        </w:rPr>
        <w:t xml:space="preserve"> </w:t>
      </w:r>
      <w:r w:rsidR="00976D84">
        <w:rPr>
          <w:lang w:eastAsia="zh-CN"/>
        </w:rPr>
        <w:t>the container of first PUCCH</w:t>
      </w:r>
      <w:r>
        <w:rPr>
          <w:lang w:eastAsia="zh-CN"/>
        </w:rPr>
        <w:t>.</w:t>
      </w:r>
    </w:p>
    <w:tbl>
      <w:tblPr>
        <w:tblStyle w:val="TableGrid"/>
        <w:tblW w:w="0" w:type="auto"/>
        <w:tblLook w:val="04A0" w:firstRow="1" w:lastRow="0" w:firstColumn="1" w:lastColumn="0" w:noHBand="0" w:noVBand="1"/>
      </w:tblPr>
      <w:tblGrid>
        <w:gridCol w:w="9062"/>
      </w:tblGrid>
      <w:tr w:rsidR="00C050CD" w14:paraId="76B8E44C" w14:textId="77777777" w:rsidTr="00C050CD">
        <w:tc>
          <w:tcPr>
            <w:tcW w:w="9062" w:type="dxa"/>
          </w:tcPr>
          <w:p w14:paraId="17CB8487" w14:textId="5B7532A1" w:rsidR="00CF741E" w:rsidRPr="000C627B" w:rsidRDefault="00CF741E" w:rsidP="00CF741E">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5A7DD7F" w14:textId="77777777" w:rsidR="00CF741E" w:rsidRDefault="00CF741E" w:rsidP="00CF741E">
            <w:pPr>
              <w:shd w:val="clear" w:color="auto" w:fill="FFFFFF"/>
              <w:snapToGrid w:val="0"/>
              <w:rPr>
                <w:color w:val="000000"/>
                <w:sz w:val="18"/>
                <w:szCs w:val="18"/>
                <w:lang w:eastAsia="zh-CN"/>
              </w:rPr>
            </w:pPr>
            <w:r>
              <w:rPr>
                <w:rFonts w:eastAsia="SimSun" w:cs="Times"/>
                <w:szCs w:val="20"/>
              </w:rPr>
              <w:t>Confirm the following working assumption in RAN1#117:</w:t>
            </w:r>
          </w:p>
          <w:p w14:paraId="43E94E28" w14:textId="77777777" w:rsidR="00CF741E" w:rsidRDefault="00CF741E" w:rsidP="00CF741E">
            <w:pPr>
              <w:shd w:val="clear" w:color="auto" w:fill="FFFFFF"/>
              <w:snapToGrid w:val="0"/>
              <w:rPr>
                <w:szCs w:val="18"/>
              </w:rPr>
            </w:pPr>
            <w:r>
              <w:rPr>
                <w:color w:val="000000"/>
                <w:szCs w:val="18"/>
                <w:lang w:eastAsia="zh-CN"/>
              </w:rPr>
              <w:t xml:space="preserve">On beam report transmission procedure for </w:t>
            </w:r>
            <w:r>
              <w:rPr>
                <w:rFonts w:eastAsia="Malgun Gothic"/>
                <w:szCs w:val="18"/>
              </w:rPr>
              <w:t>UE-initiated/event-driven beam report</w:t>
            </w:r>
            <w:r>
              <w:rPr>
                <w:color w:val="000000"/>
                <w:szCs w:val="18"/>
                <w:lang w:eastAsia="zh-CN"/>
              </w:rPr>
              <w:t>ing</w:t>
            </w:r>
          </w:p>
          <w:p w14:paraId="68681DE2" w14:textId="77777777" w:rsidR="00CF741E" w:rsidRDefault="00CF741E" w:rsidP="00CF741E">
            <w:pPr>
              <w:pStyle w:val="ListParagraph"/>
              <w:numPr>
                <w:ilvl w:val="0"/>
                <w:numId w:val="40"/>
              </w:numPr>
              <w:shd w:val="clear" w:color="auto" w:fill="FFFFFF"/>
              <w:snapToGrid w:val="0"/>
              <w:contextualSpacing w:val="0"/>
              <w:rPr>
                <w:color w:val="000000" w:themeColor="text1"/>
                <w:szCs w:val="18"/>
              </w:rPr>
            </w:pPr>
            <w:r>
              <w:rPr>
                <w:color w:val="000000" w:themeColor="text1"/>
                <w:szCs w:val="18"/>
              </w:rPr>
              <w:t>For mode-A, at least support one-bit indication in the first PUCCH channel to request a resource for a second UL channel to carry beam report.</w:t>
            </w:r>
          </w:p>
          <w:p w14:paraId="7D4F60A2" w14:textId="77777777" w:rsidR="00CF741E" w:rsidRDefault="00CF741E" w:rsidP="00CF741E">
            <w:pPr>
              <w:pStyle w:val="ListParagraph"/>
              <w:numPr>
                <w:ilvl w:val="1"/>
                <w:numId w:val="40"/>
              </w:numPr>
              <w:shd w:val="clear" w:color="auto" w:fill="FFFFFF"/>
              <w:snapToGrid w:val="0"/>
              <w:contextualSpacing w:val="0"/>
              <w:rPr>
                <w:color w:val="000000" w:themeColor="text1"/>
                <w:szCs w:val="18"/>
              </w:rPr>
            </w:pPr>
            <w:r>
              <w:rPr>
                <w:color w:val="000000" w:themeColor="text1"/>
                <w:szCs w:val="18"/>
              </w:rPr>
              <w:t xml:space="preserve">In such case, a periodic PUCCH resource (with PUCCH format 0/1) is configured by dedicated RRC signaling.  </w:t>
            </w:r>
          </w:p>
          <w:p w14:paraId="693B1884" w14:textId="77777777" w:rsidR="00CF741E" w:rsidRDefault="00CF741E" w:rsidP="00CF741E">
            <w:pPr>
              <w:pStyle w:val="ListParagraph"/>
              <w:numPr>
                <w:ilvl w:val="0"/>
                <w:numId w:val="40"/>
              </w:numPr>
              <w:shd w:val="clear" w:color="auto" w:fill="FFFFFF"/>
              <w:snapToGrid w:val="0"/>
              <w:contextualSpacing w:val="0"/>
              <w:rPr>
                <w:color w:val="000000" w:themeColor="text1"/>
                <w:szCs w:val="18"/>
              </w:rPr>
            </w:pPr>
            <w:r>
              <w:rPr>
                <w:color w:val="000000" w:themeColor="text1"/>
                <w:szCs w:val="18"/>
              </w:rPr>
              <w:t>For mode-B, at least support one-bit indication in the first PUCCH channel to notify a second UL channel to carry beam report.</w:t>
            </w:r>
          </w:p>
          <w:p w14:paraId="1B286EED" w14:textId="77777777" w:rsidR="00CF741E" w:rsidRDefault="00CF741E" w:rsidP="00CF741E">
            <w:pPr>
              <w:pStyle w:val="ListParagraph"/>
              <w:numPr>
                <w:ilvl w:val="1"/>
                <w:numId w:val="40"/>
              </w:numPr>
              <w:shd w:val="clear" w:color="auto" w:fill="FFFFFF"/>
              <w:snapToGrid w:val="0"/>
              <w:contextualSpacing w:val="0"/>
              <w:rPr>
                <w:color w:val="000000" w:themeColor="text1"/>
                <w:szCs w:val="18"/>
              </w:rPr>
            </w:pPr>
            <w:r>
              <w:rPr>
                <w:color w:val="000000" w:themeColor="text1"/>
                <w:szCs w:val="18"/>
              </w:rPr>
              <w:lastRenderedPageBreak/>
              <w:t xml:space="preserve">In such case, a periodic PUCCH resource (with PUCCH format 0/1) is configured by dedicated RRC signaling.  </w:t>
            </w:r>
          </w:p>
          <w:p w14:paraId="79342DF2" w14:textId="77777777" w:rsidR="00CF741E" w:rsidRDefault="00CF741E" w:rsidP="00CF741E">
            <w:pPr>
              <w:pStyle w:val="ListParagraph"/>
              <w:numPr>
                <w:ilvl w:val="0"/>
                <w:numId w:val="40"/>
              </w:numPr>
              <w:shd w:val="clear" w:color="auto" w:fill="FFFFFF"/>
              <w:snapToGrid w:val="0"/>
              <w:contextualSpacing w:val="0"/>
              <w:rPr>
                <w:color w:val="000000" w:themeColor="text1"/>
                <w:szCs w:val="18"/>
              </w:rPr>
            </w:pPr>
            <w:r>
              <w:rPr>
                <w:color w:val="000000" w:themeColor="text1"/>
                <w:szCs w:val="18"/>
              </w:rPr>
              <w:t>FFS: Whether/how to support multi-bit indication in the first PUCCH for mode-A and mode-B, e.g., when multi-event(s) are approved.</w:t>
            </w:r>
          </w:p>
          <w:p w14:paraId="61D3916D" w14:textId="77777777" w:rsidR="00CF741E" w:rsidRDefault="00CF741E" w:rsidP="00CF741E">
            <w:pPr>
              <w:pStyle w:val="ListParagraph"/>
              <w:numPr>
                <w:ilvl w:val="0"/>
                <w:numId w:val="40"/>
              </w:numPr>
              <w:shd w:val="clear" w:color="auto" w:fill="FFFFFF"/>
              <w:snapToGrid w:val="0"/>
              <w:contextualSpacing w:val="0"/>
              <w:rPr>
                <w:szCs w:val="18"/>
              </w:rPr>
            </w:pPr>
            <w:r>
              <w:rPr>
                <w:szCs w:val="18"/>
              </w:rPr>
              <w:t>FFS: details on the dedicated RRC signaling</w:t>
            </w:r>
          </w:p>
          <w:p w14:paraId="11D23A25" w14:textId="77777777" w:rsidR="00C050CD" w:rsidRPr="00CF741E" w:rsidRDefault="00CF741E" w:rsidP="00CF741E">
            <w:pPr>
              <w:pStyle w:val="ListParagraph"/>
              <w:numPr>
                <w:ilvl w:val="0"/>
                <w:numId w:val="40"/>
              </w:numPr>
              <w:shd w:val="clear" w:color="auto" w:fill="FFFFFF"/>
              <w:snapToGrid w:val="0"/>
              <w:contextualSpacing w:val="0"/>
              <w:rPr>
                <w:rFonts w:eastAsia="DengXian"/>
                <w:szCs w:val="20"/>
                <w:lang w:val="en-CA" w:eastAsia="x-none"/>
              </w:rPr>
            </w:pPr>
            <w:r>
              <w:rPr>
                <w:szCs w:val="18"/>
              </w:rPr>
              <w:t>Above applies at least for the single CC case.</w:t>
            </w:r>
          </w:p>
          <w:p w14:paraId="4D3CA339" w14:textId="77777777" w:rsidR="00CF741E" w:rsidRDefault="00CF741E" w:rsidP="00CF741E">
            <w:pPr>
              <w:shd w:val="clear" w:color="auto" w:fill="FFFFFF"/>
              <w:snapToGrid w:val="0"/>
              <w:rPr>
                <w:rFonts w:eastAsia="DengXian"/>
                <w:szCs w:val="20"/>
                <w:lang w:val="en-CA" w:eastAsia="x-none"/>
              </w:rPr>
            </w:pPr>
          </w:p>
          <w:p w14:paraId="7AB5726F" w14:textId="77777777" w:rsidR="00155CE2" w:rsidRPr="00064133" w:rsidRDefault="00155CE2" w:rsidP="00155CE2">
            <w:pPr>
              <w:shd w:val="clear" w:color="auto" w:fill="FFFFFF"/>
              <w:snapToGrid w:val="0"/>
              <w:rPr>
                <w:rFonts w:eastAsia="SimSun"/>
                <w:b/>
                <w:bCs/>
                <w:color w:val="000000"/>
                <w:szCs w:val="20"/>
              </w:rPr>
            </w:pPr>
            <w:r w:rsidRPr="00064133">
              <w:rPr>
                <w:rFonts w:eastAsia="SimSun"/>
                <w:b/>
                <w:bCs/>
                <w:iCs/>
                <w:color w:val="000000"/>
                <w:szCs w:val="20"/>
                <w:highlight w:val="green"/>
              </w:rPr>
              <w:t>Agreement</w:t>
            </w:r>
          </w:p>
          <w:p w14:paraId="1DF3FC0B" w14:textId="77777777" w:rsidR="00155CE2" w:rsidRPr="005E3C68" w:rsidRDefault="00155CE2" w:rsidP="00155CE2">
            <w:pPr>
              <w:adjustRightInd w:val="0"/>
              <w:snapToGrid w:val="0"/>
              <w:rPr>
                <w:rFonts w:eastAsia="SimSun"/>
                <w:szCs w:val="20"/>
              </w:rPr>
            </w:pPr>
            <w:r w:rsidRPr="005E3C68">
              <w:rPr>
                <w:rFonts w:eastAsia="SimSun"/>
                <w:szCs w:val="20"/>
              </w:rPr>
              <w:t>On beam report transmission procedure for UE-initiated/event-driven beam reporting, regarding first PUCCH channel configuration, Alt-2 is supported for both mode-A and mode-B: the first PUCCH channel is a new UCI type</w:t>
            </w:r>
          </w:p>
          <w:p w14:paraId="3419053E" w14:textId="77777777" w:rsidR="00155CE2" w:rsidRPr="005E3C68" w:rsidRDefault="00155CE2" w:rsidP="00155CE2">
            <w:pPr>
              <w:numPr>
                <w:ilvl w:val="0"/>
                <w:numId w:val="75"/>
              </w:numPr>
              <w:shd w:val="clear" w:color="auto" w:fill="FFFFFF"/>
              <w:adjustRightInd w:val="0"/>
              <w:snapToGrid w:val="0"/>
              <w:jc w:val="both"/>
              <w:rPr>
                <w:rFonts w:cs="Times"/>
                <w:szCs w:val="20"/>
                <w:lang w:eastAsia="x-none"/>
              </w:rPr>
            </w:pPr>
            <w:r w:rsidRPr="005E3C68">
              <w:rPr>
                <w:rFonts w:cs="Times"/>
                <w:szCs w:val="20"/>
                <w:lang w:eastAsia="x-none"/>
              </w:rPr>
              <w:t xml:space="preserve">Alt-2 (new UCI type): Introduce RRC parameter, e.g., </w:t>
            </w:r>
            <w:proofErr w:type="spellStart"/>
            <w:r w:rsidRPr="005E3C68">
              <w:rPr>
                <w:rFonts w:cs="Times"/>
                <w:i/>
                <w:szCs w:val="20"/>
                <w:lang w:eastAsia="x-none"/>
              </w:rPr>
              <w:t>f</w:t>
            </w:r>
            <w:r w:rsidRPr="005E3C68">
              <w:rPr>
                <w:rFonts w:cs="Times"/>
                <w:i/>
                <w:iCs/>
                <w:szCs w:val="20"/>
                <w:lang w:eastAsia="x-none"/>
              </w:rPr>
              <w:t>irstPUCCHResourceConfig</w:t>
            </w:r>
            <w:proofErr w:type="spellEnd"/>
            <w:r w:rsidRPr="005E3C68">
              <w:rPr>
                <w:rFonts w:cs="Times"/>
                <w:i/>
                <w:iCs/>
                <w:szCs w:val="20"/>
                <w:lang w:eastAsia="x-none"/>
              </w:rPr>
              <w:t>- UEIBR</w:t>
            </w:r>
            <w:r w:rsidRPr="005E3C68">
              <w:rPr>
                <w:rFonts w:cs="Times"/>
                <w:szCs w:val="20"/>
                <w:lang w:eastAsia="x-none"/>
              </w:rPr>
              <w:t>, for the periodic PUCCH resource configuration.</w:t>
            </w:r>
          </w:p>
          <w:p w14:paraId="3EEAEDCC" w14:textId="77777777" w:rsidR="00155CE2" w:rsidRPr="005E3C68" w:rsidRDefault="00155CE2" w:rsidP="00155CE2">
            <w:pPr>
              <w:numPr>
                <w:ilvl w:val="1"/>
                <w:numId w:val="75"/>
              </w:numPr>
              <w:shd w:val="clear" w:color="auto" w:fill="FFFFFF"/>
              <w:adjustRightInd w:val="0"/>
              <w:snapToGrid w:val="0"/>
              <w:jc w:val="both"/>
              <w:rPr>
                <w:rFonts w:cs="Times"/>
                <w:szCs w:val="20"/>
                <w:lang w:eastAsia="x-none"/>
              </w:rPr>
            </w:pPr>
            <w:r w:rsidRPr="005E3C68">
              <w:rPr>
                <w:rFonts w:cs="Times"/>
                <w:szCs w:val="20"/>
                <w:lang w:eastAsia="x-none"/>
              </w:rPr>
              <w:t xml:space="preserve">It is RAN1’s understanding that the RRC parameter is NOT associated with </w:t>
            </w:r>
            <w:proofErr w:type="spellStart"/>
            <w:r w:rsidRPr="005E3C68">
              <w:rPr>
                <w:rFonts w:cs="Times"/>
                <w:i/>
                <w:szCs w:val="20"/>
                <w:lang w:eastAsia="x-none"/>
              </w:rPr>
              <w:t>SchedulingRequestId</w:t>
            </w:r>
            <w:proofErr w:type="spellEnd"/>
            <w:r w:rsidRPr="005E3C68">
              <w:rPr>
                <w:rFonts w:cs="Times"/>
                <w:szCs w:val="20"/>
                <w:lang w:eastAsia="x-none"/>
              </w:rPr>
              <w:t xml:space="preserve">. </w:t>
            </w:r>
          </w:p>
          <w:p w14:paraId="55B16F85" w14:textId="77777777" w:rsidR="00155CE2" w:rsidRPr="005E3C68" w:rsidRDefault="00155CE2" w:rsidP="00155CE2">
            <w:pPr>
              <w:numPr>
                <w:ilvl w:val="1"/>
                <w:numId w:val="75"/>
              </w:numPr>
              <w:shd w:val="clear" w:color="auto" w:fill="FFFFFF"/>
              <w:adjustRightInd w:val="0"/>
              <w:snapToGrid w:val="0"/>
              <w:jc w:val="both"/>
              <w:rPr>
                <w:rFonts w:cs="Times"/>
                <w:szCs w:val="20"/>
                <w:lang w:eastAsia="x-none"/>
              </w:rPr>
            </w:pPr>
            <w:r w:rsidRPr="005E3C68">
              <w:rPr>
                <w:rFonts w:cs="Times"/>
                <w:szCs w:val="20"/>
                <w:lang w:eastAsia="x-none"/>
              </w:rPr>
              <w:t xml:space="preserve">1-bit to PUCCH resource is encoded by </w:t>
            </w:r>
            <w:r w:rsidRPr="005E3C68">
              <w:rPr>
                <w:rFonts w:cs="Times"/>
                <w:szCs w:val="20"/>
                <w:lang w:eastAsia="zh-CN"/>
              </w:rPr>
              <w:t xml:space="preserve">reusing the encoding mechanism of positive/negative SR. </w:t>
            </w:r>
          </w:p>
          <w:p w14:paraId="131014F0" w14:textId="77777777" w:rsidR="00155CE2" w:rsidRPr="005E3C68" w:rsidRDefault="00155CE2" w:rsidP="00155CE2">
            <w:pPr>
              <w:numPr>
                <w:ilvl w:val="1"/>
                <w:numId w:val="75"/>
              </w:numPr>
              <w:shd w:val="clear" w:color="auto" w:fill="FFFFFF"/>
              <w:adjustRightInd w:val="0"/>
              <w:snapToGrid w:val="0"/>
              <w:jc w:val="both"/>
              <w:rPr>
                <w:rFonts w:cs="Times"/>
                <w:szCs w:val="20"/>
                <w:lang w:eastAsia="x-none"/>
              </w:rPr>
            </w:pPr>
            <w:r w:rsidRPr="005E3C68">
              <w:rPr>
                <w:rFonts w:cs="Times"/>
                <w:szCs w:val="20"/>
                <w:lang w:eastAsia="x-none"/>
              </w:rPr>
              <w:t>The dedicated RRC parameter at least comprises the following:</w:t>
            </w:r>
          </w:p>
          <w:p w14:paraId="6B0009EF" w14:textId="77777777" w:rsidR="00155CE2" w:rsidRPr="005E3C68" w:rsidRDefault="00155CE2" w:rsidP="00155CE2">
            <w:pPr>
              <w:numPr>
                <w:ilvl w:val="2"/>
                <w:numId w:val="75"/>
              </w:numPr>
              <w:shd w:val="clear" w:color="auto" w:fill="FFFFFF"/>
              <w:adjustRightInd w:val="0"/>
              <w:snapToGrid w:val="0"/>
              <w:jc w:val="both"/>
              <w:rPr>
                <w:rFonts w:cs="Times"/>
                <w:i/>
                <w:szCs w:val="20"/>
                <w:lang w:eastAsia="x-none"/>
              </w:rPr>
            </w:pPr>
            <w:proofErr w:type="spellStart"/>
            <w:r w:rsidRPr="005E3C68">
              <w:rPr>
                <w:rFonts w:cs="Times"/>
                <w:i/>
                <w:szCs w:val="20"/>
                <w:lang w:eastAsia="x-none"/>
              </w:rPr>
              <w:t>periodicityAndOffset</w:t>
            </w:r>
            <w:proofErr w:type="spellEnd"/>
          </w:p>
          <w:p w14:paraId="7B8A125A" w14:textId="77777777" w:rsidR="00155CE2" w:rsidRPr="005E3C68" w:rsidRDefault="00155CE2" w:rsidP="00155CE2">
            <w:pPr>
              <w:numPr>
                <w:ilvl w:val="2"/>
                <w:numId w:val="75"/>
              </w:numPr>
              <w:shd w:val="clear" w:color="auto" w:fill="FFFFFF"/>
              <w:adjustRightInd w:val="0"/>
              <w:snapToGrid w:val="0"/>
              <w:jc w:val="both"/>
              <w:rPr>
                <w:rFonts w:cs="Times"/>
                <w:i/>
                <w:szCs w:val="20"/>
                <w:lang w:eastAsia="x-none"/>
              </w:rPr>
            </w:pPr>
            <w:r w:rsidRPr="005E3C68">
              <w:rPr>
                <w:rFonts w:cs="Times"/>
                <w:i/>
                <w:szCs w:val="20"/>
                <w:lang w:eastAsia="x-none"/>
              </w:rPr>
              <w:t>PUCCH-</w:t>
            </w:r>
            <w:proofErr w:type="spellStart"/>
            <w:r w:rsidRPr="005E3C68">
              <w:rPr>
                <w:rFonts w:cs="Times"/>
                <w:i/>
                <w:szCs w:val="20"/>
                <w:lang w:eastAsia="x-none"/>
              </w:rPr>
              <w:t>ResourceID</w:t>
            </w:r>
            <w:proofErr w:type="spellEnd"/>
            <w:r w:rsidRPr="005E3C68">
              <w:rPr>
                <w:rFonts w:cs="Times"/>
                <w:i/>
                <w:szCs w:val="20"/>
                <w:lang w:eastAsia="x-none"/>
              </w:rPr>
              <w:t xml:space="preserve"> </w:t>
            </w:r>
          </w:p>
          <w:p w14:paraId="7AEF02B3" w14:textId="77777777" w:rsidR="00155CE2" w:rsidRPr="005E3C68" w:rsidRDefault="00155CE2" w:rsidP="00155CE2">
            <w:pPr>
              <w:numPr>
                <w:ilvl w:val="0"/>
                <w:numId w:val="75"/>
              </w:numPr>
              <w:shd w:val="clear" w:color="auto" w:fill="FFFFFF"/>
              <w:adjustRightInd w:val="0"/>
              <w:snapToGrid w:val="0"/>
              <w:jc w:val="both"/>
              <w:rPr>
                <w:rFonts w:cs="Times"/>
                <w:szCs w:val="20"/>
                <w:lang w:eastAsia="x-none"/>
              </w:rPr>
            </w:pPr>
            <w:r w:rsidRPr="005E3C68">
              <w:rPr>
                <w:rFonts w:cs="Times"/>
                <w:szCs w:val="20"/>
                <w:lang w:eastAsia="x-none"/>
              </w:rPr>
              <w:t>Above applies at least for the single CC case.</w:t>
            </w:r>
          </w:p>
          <w:p w14:paraId="3E477E8B" w14:textId="77777777" w:rsidR="00155CE2" w:rsidRPr="005E3C68" w:rsidRDefault="00155CE2" w:rsidP="00155CE2">
            <w:pPr>
              <w:numPr>
                <w:ilvl w:val="0"/>
                <w:numId w:val="75"/>
              </w:numPr>
              <w:shd w:val="clear" w:color="auto" w:fill="FFFFFF"/>
              <w:adjustRightInd w:val="0"/>
              <w:snapToGrid w:val="0"/>
              <w:jc w:val="both"/>
              <w:rPr>
                <w:rFonts w:cs="Times"/>
                <w:szCs w:val="18"/>
                <w:lang w:eastAsia="x-none"/>
              </w:rPr>
            </w:pPr>
            <w:r w:rsidRPr="005E3C68">
              <w:rPr>
                <w:rFonts w:cs="Times"/>
                <w:szCs w:val="18"/>
                <w:lang w:eastAsia="x-none"/>
              </w:rPr>
              <w:t xml:space="preserve">Reuse multiplexing/dropping rule(s) of SR as baseline </w:t>
            </w:r>
          </w:p>
          <w:p w14:paraId="57CE7B87" w14:textId="77777777" w:rsidR="00155CE2" w:rsidRPr="005E3C68" w:rsidRDefault="00155CE2" w:rsidP="00155CE2">
            <w:pPr>
              <w:numPr>
                <w:ilvl w:val="1"/>
                <w:numId w:val="75"/>
              </w:numPr>
              <w:shd w:val="clear" w:color="auto" w:fill="FFFFFF"/>
              <w:adjustRightInd w:val="0"/>
              <w:snapToGrid w:val="0"/>
              <w:jc w:val="both"/>
              <w:rPr>
                <w:rFonts w:cs="Times"/>
                <w:szCs w:val="18"/>
                <w:lang w:eastAsia="x-none"/>
              </w:rPr>
            </w:pPr>
            <w:r w:rsidRPr="005E3C68">
              <w:rPr>
                <w:rFonts w:cs="Times"/>
                <w:szCs w:val="18"/>
                <w:lang w:eastAsia="x-none"/>
              </w:rPr>
              <w:t>FFS: overlapping with SR/LRR or PUSCH</w:t>
            </w:r>
          </w:p>
          <w:p w14:paraId="2765CC80" w14:textId="77777777" w:rsidR="00155CE2" w:rsidRPr="005E3C68" w:rsidRDefault="00155CE2" w:rsidP="00155CE2">
            <w:pPr>
              <w:snapToGrid w:val="0"/>
              <w:rPr>
                <w:lang w:eastAsia="zh-CN"/>
              </w:rPr>
            </w:pPr>
            <w:r w:rsidRPr="005E3C68">
              <w:rPr>
                <w:lang w:eastAsia="zh-CN"/>
              </w:rPr>
              <w:t>Note: Further details on first PUCCH retransmission (if supported) for mode A and mode B will be continue to be separately discussed in RAN1.</w:t>
            </w:r>
          </w:p>
          <w:p w14:paraId="171AB5B0" w14:textId="19590F2F" w:rsidR="00CF741E" w:rsidRPr="00CF741E" w:rsidRDefault="00CF741E" w:rsidP="00064133">
            <w:pPr>
              <w:adjustRightInd w:val="0"/>
              <w:snapToGrid w:val="0"/>
              <w:jc w:val="both"/>
              <w:rPr>
                <w:rFonts w:eastAsia="DengXian"/>
                <w:szCs w:val="20"/>
                <w:lang w:eastAsia="x-none"/>
              </w:rPr>
            </w:pPr>
          </w:p>
        </w:tc>
      </w:tr>
    </w:tbl>
    <w:p w14:paraId="7BCF4828" w14:textId="3A3D5EA5" w:rsidR="00B50E02" w:rsidRDefault="00B50E02" w:rsidP="00B50E02">
      <w:pPr>
        <w:jc w:val="both"/>
        <w:rPr>
          <w:rFonts w:eastAsia="DengXian"/>
          <w:szCs w:val="20"/>
          <w:lang w:eastAsia="zh-CN"/>
        </w:rPr>
      </w:pPr>
    </w:p>
    <w:p w14:paraId="460493F2" w14:textId="6B7E4A55" w:rsidR="005B4343" w:rsidRDefault="005B4343" w:rsidP="00660348">
      <w:pPr>
        <w:jc w:val="both"/>
        <w:rPr>
          <w:rFonts w:eastAsia="DengXian"/>
          <w:szCs w:val="20"/>
          <w:lang w:eastAsia="zh-CN"/>
        </w:rPr>
      </w:pPr>
      <w:bookmarkStart w:id="4" w:name="_Hlk188629165"/>
      <w:r>
        <w:rPr>
          <w:rFonts w:eastAsia="SimSun"/>
          <w:color w:val="000000"/>
          <w:szCs w:val="20"/>
        </w:rPr>
        <w:t>F</w:t>
      </w:r>
      <w:r w:rsidRPr="00FE3924">
        <w:rPr>
          <w:rFonts w:eastAsia="SimSun"/>
          <w:color w:val="000000"/>
          <w:szCs w:val="20"/>
        </w:rPr>
        <w:t xml:space="preserve">or </w:t>
      </w:r>
      <w:r>
        <w:rPr>
          <w:rFonts w:eastAsia="SimSun"/>
          <w:color w:val="000000"/>
          <w:szCs w:val="20"/>
        </w:rPr>
        <w:t xml:space="preserve">the first PUCCH transmission in </w:t>
      </w:r>
      <w:r w:rsidRPr="00FE3924">
        <w:rPr>
          <w:rFonts w:eastAsia="SimSun"/>
          <w:color w:val="000000"/>
          <w:szCs w:val="20"/>
        </w:rPr>
        <w:t>UE-initiated/event-driven beam reporting</w:t>
      </w:r>
      <w:r>
        <w:rPr>
          <w:rFonts w:eastAsia="DengXian"/>
          <w:szCs w:val="20"/>
          <w:lang w:eastAsia="zh-CN"/>
        </w:rPr>
        <w:t>, it has been agreed to introduce a new UCI type for the periodic PUCCH resource configuration</w:t>
      </w:r>
      <w:bookmarkEnd w:id="4"/>
      <w:r>
        <w:rPr>
          <w:rFonts w:eastAsia="DengXian"/>
          <w:szCs w:val="20"/>
          <w:lang w:eastAsia="zh-CN"/>
        </w:rPr>
        <w:t xml:space="preserve">. In this case, there may be a limit on the number of periodic PUCCH resource configurations for the first PUCCH transmission, similar to </w:t>
      </w:r>
      <w:r w:rsidR="009A6FD6">
        <w:rPr>
          <w:rFonts w:eastAsia="DengXian"/>
          <w:szCs w:val="20"/>
          <w:lang w:eastAsia="zh-CN"/>
        </w:rPr>
        <w:t xml:space="preserve">the </w:t>
      </w:r>
      <w:r w:rsidR="00FC70E9">
        <w:rPr>
          <w:rFonts w:eastAsia="DengXian"/>
          <w:szCs w:val="20"/>
          <w:lang w:eastAsia="zh-CN"/>
        </w:rPr>
        <w:t xml:space="preserve">limitation on </w:t>
      </w:r>
      <w:r>
        <w:rPr>
          <w:rFonts w:eastAsia="DengXian"/>
          <w:szCs w:val="20"/>
          <w:lang w:eastAsia="zh-CN"/>
        </w:rPr>
        <w:t>SR configuration (e.g., up to 8).</w:t>
      </w:r>
    </w:p>
    <w:p w14:paraId="090F5DEB" w14:textId="77777777" w:rsidR="003C40E8" w:rsidRDefault="003C40E8" w:rsidP="00660348">
      <w:pPr>
        <w:jc w:val="both"/>
        <w:rPr>
          <w:rFonts w:eastAsia="DengXian"/>
          <w:szCs w:val="20"/>
          <w:lang w:eastAsia="zh-CN"/>
        </w:rPr>
      </w:pPr>
    </w:p>
    <w:p w14:paraId="6FED9ECB" w14:textId="771FCCBF" w:rsidR="003C40E8" w:rsidRDefault="003C40E8" w:rsidP="00660348">
      <w:pPr>
        <w:jc w:val="both"/>
        <w:rPr>
          <w:rFonts w:eastAsia="DengXian"/>
          <w:szCs w:val="20"/>
          <w:lang w:eastAsia="zh-CN"/>
        </w:rPr>
      </w:pPr>
      <w:r>
        <w:rPr>
          <w:rFonts w:eastAsia="DengXian"/>
          <w:szCs w:val="20"/>
          <w:lang w:eastAsia="zh-CN"/>
        </w:rPr>
        <w:t xml:space="preserve">As the periodic PUCCH resource configurations for the first PUCCH transmission may be limited, using the same periodic PUCCH resource configuration for multiple UE-initiated CSI reporting configurations </w:t>
      </w:r>
      <w:r>
        <w:rPr>
          <w:rFonts w:eastAsia="SimSun" w:hint="eastAsia"/>
        </w:rPr>
        <w:t>improve</w:t>
      </w:r>
      <w:r>
        <w:rPr>
          <w:rFonts w:eastAsia="SimSun"/>
        </w:rPr>
        <w:t>s</w:t>
      </w:r>
      <w:r>
        <w:rPr>
          <w:rFonts w:eastAsia="SimSun" w:hint="eastAsia"/>
        </w:rPr>
        <w:t xml:space="preserve"> </w:t>
      </w:r>
      <w:r w:rsidR="002552CE">
        <w:rPr>
          <w:rFonts w:eastAsia="SimSun"/>
        </w:rPr>
        <w:t>resource</w:t>
      </w:r>
      <w:r>
        <w:rPr>
          <w:rFonts w:eastAsia="SimSun" w:hint="eastAsia"/>
        </w:rPr>
        <w:t xml:space="preserve"> efficiency</w:t>
      </w:r>
      <w:r>
        <w:rPr>
          <w:rFonts w:eastAsia="DengXian"/>
          <w:szCs w:val="20"/>
          <w:lang w:eastAsia="zh-CN"/>
        </w:rPr>
        <w:t xml:space="preserve">. However, </w:t>
      </w:r>
      <w:r w:rsidR="009A6FD6">
        <w:rPr>
          <w:rFonts w:eastAsia="DengXian"/>
          <w:szCs w:val="20"/>
          <w:lang w:eastAsia="zh-CN"/>
        </w:rPr>
        <w:t xml:space="preserve">whether </w:t>
      </w:r>
      <w:r>
        <w:rPr>
          <w:rFonts w:eastAsia="DengXian"/>
          <w:szCs w:val="20"/>
          <w:lang w:eastAsia="zh-CN"/>
        </w:rPr>
        <w:t>those multiple UE-initiated CSI reporting configurations are from the same CC or from multiple CCs have to be clarified.</w:t>
      </w:r>
    </w:p>
    <w:p w14:paraId="1B09D06D" w14:textId="77777777" w:rsidR="003C40E8" w:rsidRDefault="003C40E8" w:rsidP="00660348">
      <w:pPr>
        <w:jc w:val="both"/>
        <w:rPr>
          <w:rFonts w:eastAsia="DengXian"/>
          <w:szCs w:val="20"/>
          <w:lang w:eastAsia="zh-CN"/>
        </w:rPr>
      </w:pPr>
    </w:p>
    <w:p w14:paraId="03F8FA63" w14:textId="48BAAC86" w:rsidR="00365E46" w:rsidRDefault="003C40E8" w:rsidP="00365E46">
      <w:pPr>
        <w:shd w:val="clear" w:color="auto" w:fill="FFFFFF"/>
        <w:adjustRightInd w:val="0"/>
        <w:snapToGrid w:val="0"/>
        <w:rPr>
          <w:rFonts w:eastAsia="DengXian"/>
          <w:szCs w:val="20"/>
          <w:lang w:eastAsia="zh-CN"/>
        </w:rPr>
      </w:pPr>
      <w:r>
        <w:rPr>
          <w:rFonts w:eastAsia="DengXian"/>
          <w:szCs w:val="20"/>
          <w:lang w:eastAsia="zh-CN"/>
        </w:rPr>
        <w:t xml:space="preserve">In Mode B, it has been agreed to carry the </w:t>
      </w:r>
      <w:r>
        <w:rPr>
          <w:rFonts w:eastAsia="SimSun"/>
          <w:szCs w:val="18"/>
        </w:rPr>
        <w:t xml:space="preserve">beam report in the CC where the corresponding CSI report configuration is configured. </w:t>
      </w:r>
      <w:r w:rsidR="00365E46">
        <w:rPr>
          <w:rFonts w:eastAsia="SimSun"/>
          <w:szCs w:val="18"/>
        </w:rPr>
        <w:t xml:space="preserve">When a CSI report configuration 1 is configured on CC1 and a CSI report configuration 2 is configured on CC2, where the CSI report configuration 1 and the CSI report configuration 2 share the same PUCCH resource for the first PUCCH transmission, if the NW receives the first PUCCH transmission via the PUCCH resource, the NW may not know whether to monitor the CC1 or the CC2 for the PUSCH transmission carrying the beam report. In the worst case, the NW monitors both CCs increasing the blind detection complexity. Therefore, in Mode B, </w:t>
      </w:r>
      <w:r w:rsidR="00365E46">
        <w:rPr>
          <w:rFonts w:eastAsia="DengXian"/>
          <w:szCs w:val="20"/>
          <w:lang w:eastAsia="zh-CN"/>
        </w:rPr>
        <w:t xml:space="preserve">multiple UE-initiated CSI reporting configurations from different CCs should not use the same PUCCH resource (or the </w:t>
      </w:r>
      <w:r w:rsidR="00791D53">
        <w:rPr>
          <w:rFonts w:eastAsia="DengXian"/>
          <w:szCs w:val="20"/>
          <w:lang w:eastAsia="zh-CN"/>
        </w:rPr>
        <w:t xml:space="preserve">same </w:t>
      </w:r>
      <w:r w:rsidR="00365E46">
        <w:rPr>
          <w:rFonts w:eastAsia="DengXian"/>
          <w:szCs w:val="20"/>
          <w:lang w:eastAsia="zh-CN"/>
        </w:rPr>
        <w:t>periodic PUCCH resource configuration for the first PUCCH transmission).</w:t>
      </w:r>
    </w:p>
    <w:p w14:paraId="71532FBE" w14:textId="77777777" w:rsidR="002552CE" w:rsidRDefault="002552CE" w:rsidP="00365E46">
      <w:pPr>
        <w:shd w:val="clear" w:color="auto" w:fill="FFFFFF"/>
        <w:adjustRightInd w:val="0"/>
        <w:snapToGrid w:val="0"/>
        <w:rPr>
          <w:rFonts w:eastAsia="DengXian"/>
          <w:szCs w:val="20"/>
          <w:lang w:eastAsia="zh-CN"/>
        </w:rPr>
      </w:pPr>
    </w:p>
    <w:p w14:paraId="4FEF60C6" w14:textId="08C59511" w:rsidR="00791D53" w:rsidRDefault="002552CE" w:rsidP="00791D53">
      <w:pPr>
        <w:shd w:val="clear" w:color="auto" w:fill="FFFFFF"/>
        <w:adjustRightInd w:val="0"/>
        <w:snapToGrid w:val="0"/>
        <w:rPr>
          <w:rFonts w:eastAsia="DengXian"/>
          <w:szCs w:val="20"/>
          <w:lang w:eastAsia="zh-CN"/>
        </w:rPr>
      </w:pPr>
      <w:r>
        <w:rPr>
          <w:rFonts w:eastAsia="DengXian"/>
          <w:szCs w:val="20"/>
          <w:lang w:eastAsia="zh-CN"/>
        </w:rPr>
        <w:t xml:space="preserve">In Mode A, since there is no agreement, so far, restricting to carry the </w:t>
      </w:r>
      <w:r>
        <w:rPr>
          <w:rFonts w:eastAsia="SimSun"/>
          <w:szCs w:val="18"/>
        </w:rPr>
        <w:t xml:space="preserve">beam report in the CC where the corresponding CSI report configuration is configured as in Mode B, </w:t>
      </w:r>
      <w:r>
        <w:rPr>
          <w:rFonts w:eastAsia="DengXian"/>
          <w:szCs w:val="20"/>
          <w:lang w:eastAsia="zh-CN"/>
        </w:rPr>
        <w:t xml:space="preserve">multiple UE-initiated CSI reporting configurations sharing the same periodic PUCCH resource configurations for the first PUCCH transmission can be from the same CC or from multiple CCs. </w:t>
      </w:r>
      <w:r w:rsidR="009A6FD6">
        <w:rPr>
          <w:rFonts w:eastAsia="DengXian"/>
          <w:szCs w:val="20"/>
          <w:lang w:eastAsia="zh-CN"/>
        </w:rPr>
        <w:t>However, t</w:t>
      </w:r>
      <w:r w:rsidR="00791D53">
        <w:rPr>
          <w:rFonts w:eastAsia="DengXian"/>
          <w:szCs w:val="20"/>
          <w:lang w:eastAsia="zh-CN"/>
        </w:rPr>
        <w:t>o have a unified design as in Mode B discussed in the previous paragraph, we support multiple UE-initiated CSI reporting configurations only from the same CC using the same PUCCH resource (or using the same periodic PUCCH resource configuration for the first PUCCH transmission).</w:t>
      </w:r>
    </w:p>
    <w:p w14:paraId="01AA481D" w14:textId="77777777" w:rsidR="00365E46" w:rsidRDefault="00365E46" w:rsidP="00365E46">
      <w:pPr>
        <w:jc w:val="both"/>
        <w:rPr>
          <w:rFonts w:eastAsia="DengXian"/>
          <w:szCs w:val="20"/>
          <w:lang w:eastAsia="zh-CN"/>
        </w:rPr>
      </w:pPr>
    </w:p>
    <w:p w14:paraId="792AFD76" w14:textId="447E67ED" w:rsidR="00365E46" w:rsidRPr="003C1086" w:rsidRDefault="00791D53" w:rsidP="000E0004">
      <w:pPr>
        <w:pStyle w:val="000proposal"/>
        <w:numPr>
          <w:ilvl w:val="0"/>
          <w:numId w:val="12"/>
        </w:numPr>
        <w:tabs>
          <w:tab w:val="left" w:pos="1134"/>
        </w:tabs>
        <w:snapToGrid w:val="0"/>
        <w:ind w:left="0" w:firstLine="0"/>
        <w:rPr>
          <w:rFonts w:ascii="Times" w:hAnsi="Times"/>
          <w:i w:val="0"/>
          <w:iCs w:val="0"/>
          <w:sz w:val="20"/>
          <w:szCs w:val="20"/>
          <w:lang w:val="en-GB"/>
        </w:rPr>
      </w:pPr>
      <w:bookmarkStart w:id="5" w:name="_Hlk189560442"/>
      <w:r w:rsidRPr="003C1086">
        <w:rPr>
          <w:rFonts w:eastAsia="PMingLiU"/>
          <w:i w:val="0"/>
          <w:iCs w:val="0"/>
          <w:color w:val="000000"/>
          <w:sz w:val="20"/>
          <w:szCs w:val="20"/>
          <w:shd w:val="clear" w:color="auto" w:fill="FFFFFF"/>
          <w:lang w:eastAsia="zh-TW"/>
        </w:rPr>
        <w:t xml:space="preserve">For UE-initiated/event-driven beam reporting in Mode-A and Mode-B, </w:t>
      </w:r>
      <w:r w:rsidRPr="003C1086">
        <w:rPr>
          <w:rFonts w:hint="eastAsia"/>
          <w:i w:val="0"/>
          <w:iCs w:val="0"/>
          <w:color w:val="000000"/>
          <w:sz w:val="20"/>
          <w:szCs w:val="20"/>
          <w:shd w:val="clear" w:color="auto" w:fill="FFFFFF"/>
        </w:rPr>
        <w:t xml:space="preserve">support that the </w:t>
      </w:r>
      <w:r w:rsidRPr="003C1086">
        <w:rPr>
          <w:rFonts w:eastAsia="DengXian"/>
          <w:i w:val="0"/>
          <w:iCs w:val="0"/>
          <w:sz w:val="20"/>
          <w:szCs w:val="20"/>
        </w:rPr>
        <w:t>periodic PUCCH resource configuration for the first PUCCH transmission</w:t>
      </w:r>
      <w:r w:rsidRPr="003C1086">
        <w:rPr>
          <w:rFonts w:hint="eastAsia"/>
          <w:i w:val="0"/>
          <w:iCs w:val="0"/>
          <w:color w:val="000000"/>
          <w:sz w:val="20"/>
          <w:szCs w:val="20"/>
          <w:shd w:val="clear" w:color="auto" w:fill="FFFFFF"/>
        </w:rPr>
        <w:t xml:space="preserve"> can be associated with multiple CSI report configurations</w:t>
      </w:r>
      <w:r w:rsidR="001361DE">
        <w:rPr>
          <w:i w:val="0"/>
          <w:iCs w:val="0"/>
          <w:color w:val="000000"/>
          <w:sz w:val="20"/>
          <w:szCs w:val="20"/>
          <w:shd w:val="clear" w:color="auto" w:fill="FFFFFF"/>
        </w:rPr>
        <w:t xml:space="preserve">, at least associated with a same event, </w:t>
      </w:r>
      <w:r w:rsidRPr="003C1086">
        <w:rPr>
          <w:i w:val="0"/>
          <w:iCs w:val="0"/>
          <w:color w:val="000000"/>
          <w:sz w:val="20"/>
          <w:szCs w:val="20"/>
          <w:shd w:val="clear" w:color="auto" w:fill="FFFFFF"/>
        </w:rPr>
        <w:t>in</w:t>
      </w:r>
      <w:r w:rsidRPr="003C1086">
        <w:rPr>
          <w:rFonts w:hint="eastAsia"/>
          <w:i w:val="0"/>
          <w:iCs w:val="0"/>
          <w:color w:val="000000"/>
          <w:sz w:val="20"/>
          <w:szCs w:val="20"/>
          <w:shd w:val="clear" w:color="auto" w:fill="FFFFFF"/>
        </w:rPr>
        <w:t xml:space="preserve"> one CC.</w:t>
      </w:r>
    </w:p>
    <w:bookmarkEnd w:id="5"/>
    <w:p w14:paraId="6D250059" w14:textId="6284B3F8" w:rsidR="003C40E8" w:rsidRPr="003C1086" w:rsidRDefault="00A37DC2" w:rsidP="009A6FD6">
      <w:pPr>
        <w:pStyle w:val="000proposal"/>
        <w:tabs>
          <w:tab w:val="left" w:pos="1134"/>
        </w:tabs>
        <w:snapToGrid w:val="0"/>
        <w:rPr>
          <w:b w:val="0"/>
          <w:bCs w:val="0"/>
          <w:i w:val="0"/>
          <w:iCs w:val="0"/>
          <w:sz w:val="20"/>
          <w:szCs w:val="20"/>
          <w:lang w:eastAsia="en-US"/>
        </w:rPr>
      </w:pPr>
      <w:r w:rsidRPr="003C1086">
        <w:rPr>
          <w:b w:val="0"/>
          <w:bCs w:val="0"/>
          <w:i w:val="0"/>
          <w:iCs w:val="0"/>
          <w:sz w:val="20"/>
          <w:szCs w:val="20"/>
          <w:lang w:eastAsia="en-US"/>
        </w:rPr>
        <w:lastRenderedPageBreak/>
        <w:t xml:space="preserve">It was agreed that the dedicated RRC parameter for the periodic PUCCH resource configuration comprises at least </w:t>
      </w:r>
      <w:proofErr w:type="spellStart"/>
      <w:r w:rsidRPr="003C1086">
        <w:rPr>
          <w:b w:val="0"/>
          <w:bCs w:val="0"/>
          <w:sz w:val="20"/>
          <w:szCs w:val="20"/>
          <w:lang w:eastAsia="en-US"/>
        </w:rPr>
        <w:t>periodicityAndOffset</w:t>
      </w:r>
      <w:proofErr w:type="spellEnd"/>
      <w:r w:rsidRPr="003C1086">
        <w:rPr>
          <w:b w:val="0"/>
          <w:bCs w:val="0"/>
          <w:i w:val="0"/>
          <w:iCs w:val="0"/>
          <w:sz w:val="20"/>
          <w:szCs w:val="20"/>
          <w:lang w:eastAsia="en-US"/>
        </w:rPr>
        <w:t xml:space="preserve"> and </w:t>
      </w:r>
      <w:r w:rsidRPr="003C1086">
        <w:rPr>
          <w:b w:val="0"/>
          <w:bCs w:val="0"/>
          <w:sz w:val="20"/>
          <w:szCs w:val="20"/>
          <w:lang w:eastAsia="en-US"/>
        </w:rPr>
        <w:t>PUCCH-</w:t>
      </w:r>
      <w:proofErr w:type="spellStart"/>
      <w:r w:rsidRPr="003C1086">
        <w:rPr>
          <w:b w:val="0"/>
          <w:bCs w:val="0"/>
          <w:sz w:val="20"/>
          <w:szCs w:val="20"/>
          <w:lang w:eastAsia="en-US"/>
        </w:rPr>
        <w:t>ResourceID</w:t>
      </w:r>
      <w:proofErr w:type="spellEnd"/>
      <w:r w:rsidRPr="003C1086">
        <w:rPr>
          <w:b w:val="0"/>
          <w:bCs w:val="0"/>
          <w:sz w:val="20"/>
          <w:szCs w:val="20"/>
          <w:lang w:eastAsia="en-US"/>
        </w:rPr>
        <w:t xml:space="preserve">. </w:t>
      </w:r>
      <w:r w:rsidRPr="003C1086">
        <w:rPr>
          <w:b w:val="0"/>
          <w:bCs w:val="0"/>
          <w:i w:val="0"/>
          <w:iCs w:val="0"/>
          <w:sz w:val="20"/>
          <w:szCs w:val="20"/>
          <w:lang w:eastAsia="en-US"/>
        </w:rPr>
        <w:t>Moreover, it was agreed to reuse multiplexing/dropping rule(s) of SR as baseline.</w:t>
      </w:r>
      <w:r w:rsidR="00AF58B6" w:rsidRPr="003C1086">
        <w:rPr>
          <w:b w:val="0"/>
          <w:bCs w:val="0"/>
          <w:i w:val="0"/>
          <w:iCs w:val="0"/>
          <w:sz w:val="20"/>
          <w:szCs w:val="20"/>
          <w:lang w:eastAsia="en-US"/>
        </w:rPr>
        <w:t xml:space="preserve"> In PHY prioritization/multiplexing handling of an SR resource, the RRC parameter </w:t>
      </w:r>
      <w:proofErr w:type="spellStart"/>
      <w:r w:rsidR="00AF58B6" w:rsidRPr="003C1086">
        <w:rPr>
          <w:b w:val="0"/>
          <w:bCs w:val="0"/>
          <w:sz w:val="20"/>
          <w:szCs w:val="20"/>
          <w:lang w:eastAsia="en-US"/>
        </w:rPr>
        <w:t>phy-PriorityIndex</w:t>
      </w:r>
      <w:proofErr w:type="spellEnd"/>
      <w:r w:rsidR="00AF58B6" w:rsidRPr="003C1086">
        <w:rPr>
          <w:b w:val="0"/>
          <w:bCs w:val="0"/>
          <w:i w:val="0"/>
          <w:iCs w:val="0"/>
          <w:sz w:val="20"/>
          <w:szCs w:val="20"/>
          <w:lang w:eastAsia="en-US"/>
        </w:rPr>
        <w:t xml:space="preserve"> indicating whether this SR resource has a high or low priority is used. Similarly, the periodic PUCCH resource configuration of </w:t>
      </w:r>
      <w:r w:rsidR="00AF58B6" w:rsidRPr="003C1086">
        <w:rPr>
          <w:rFonts w:eastAsia="PMingLiU"/>
          <w:b w:val="0"/>
          <w:bCs w:val="0"/>
          <w:i w:val="0"/>
          <w:iCs w:val="0"/>
          <w:color w:val="000000"/>
          <w:sz w:val="20"/>
          <w:szCs w:val="20"/>
          <w:shd w:val="clear" w:color="auto" w:fill="FFFFFF"/>
          <w:lang w:eastAsia="zh-TW"/>
        </w:rPr>
        <w:t>UE-initiated/event-driven beam reporting</w:t>
      </w:r>
      <w:r w:rsidR="00AF58B6" w:rsidRPr="003C1086">
        <w:rPr>
          <w:b w:val="0"/>
          <w:bCs w:val="0"/>
          <w:i w:val="0"/>
          <w:iCs w:val="0"/>
          <w:sz w:val="20"/>
          <w:szCs w:val="20"/>
          <w:lang w:eastAsia="en-US"/>
        </w:rPr>
        <w:t xml:space="preserve"> should comprise a PHY prioritization parameter to handle PHY prioritization/multiplexing of a PUCCH resource used for the first PUCCH transmission. </w:t>
      </w:r>
    </w:p>
    <w:p w14:paraId="36C523D9" w14:textId="4A8C9430" w:rsidR="00366053" w:rsidRPr="00C01734" w:rsidRDefault="00366053" w:rsidP="00AF58B6">
      <w:pPr>
        <w:pStyle w:val="000proposal"/>
        <w:numPr>
          <w:ilvl w:val="0"/>
          <w:numId w:val="12"/>
        </w:numPr>
        <w:tabs>
          <w:tab w:val="left" w:pos="1134"/>
        </w:tabs>
        <w:snapToGrid w:val="0"/>
        <w:ind w:left="0" w:firstLine="0"/>
        <w:rPr>
          <w:rFonts w:ascii="Times" w:hAnsi="Times"/>
          <w:i w:val="0"/>
          <w:iCs w:val="0"/>
          <w:sz w:val="20"/>
          <w:szCs w:val="20"/>
          <w:lang w:val="en-GB"/>
        </w:rPr>
      </w:pPr>
      <w:r w:rsidRPr="00C01734">
        <w:rPr>
          <w:rFonts w:cs="Times"/>
          <w:i w:val="0"/>
          <w:iCs w:val="0"/>
          <w:sz w:val="20"/>
          <w:szCs w:val="20"/>
          <w:lang w:eastAsia="x-none"/>
        </w:rPr>
        <w:t>Periodic PUCCH resource configuration</w:t>
      </w:r>
      <w:r w:rsidRPr="00C01734" w:rsidDel="00366053">
        <w:rPr>
          <w:rFonts w:eastAsia="PMingLiU"/>
          <w:i w:val="0"/>
          <w:iCs w:val="0"/>
          <w:color w:val="000000"/>
          <w:sz w:val="20"/>
          <w:szCs w:val="20"/>
          <w:shd w:val="clear" w:color="auto" w:fill="FFFFFF"/>
          <w:lang w:eastAsia="zh-TW"/>
        </w:rPr>
        <w:t xml:space="preserve"> </w:t>
      </w:r>
      <w:r w:rsidR="00AF58B6" w:rsidRPr="00C01734">
        <w:rPr>
          <w:rFonts w:eastAsia="PMingLiU"/>
          <w:i w:val="0"/>
          <w:iCs w:val="0"/>
          <w:color w:val="000000"/>
          <w:sz w:val="20"/>
          <w:szCs w:val="20"/>
          <w:shd w:val="clear" w:color="auto" w:fill="FFFFFF"/>
          <w:lang w:eastAsia="zh-TW"/>
        </w:rPr>
        <w:t xml:space="preserve">(e.g. </w:t>
      </w:r>
      <w:proofErr w:type="spellStart"/>
      <w:r w:rsidR="00AF58B6" w:rsidRPr="00C01734">
        <w:rPr>
          <w:rFonts w:cs="Times"/>
          <w:sz w:val="20"/>
          <w:szCs w:val="20"/>
        </w:rPr>
        <w:t>firstPUCCHResourceConfig</w:t>
      </w:r>
      <w:proofErr w:type="spellEnd"/>
      <w:r w:rsidR="00AF58B6" w:rsidRPr="00C01734">
        <w:rPr>
          <w:rFonts w:cs="Times"/>
          <w:sz w:val="20"/>
          <w:szCs w:val="20"/>
        </w:rPr>
        <w:t>-UEIBR</w:t>
      </w:r>
      <w:r w:rsidR="00AF58B6" w:rsidRPr="00C01734">
        <w:rPr>
          <w:rFonts w:cs="Times"/>
          <w:i w:val="0"/>
          <w:iCs w:val="0"/>
          <w:sz w:val="20"/>
          <w:szCs w:val="20"/>
        </w:rPr>
        <w:t xml:space="preserve">) </w:t>
      </w:r>
      <w:r w:rsidRPr="00C01734">
        <w:rPr>
          <w:rFonts w:cs="Times"/>
          <w:i w:val="0"/>
          <w:iCs w:val="0"/>
          <w:sz w:val="20"/>
          <w:szCs w:val="20"/>
        </w:rPr>
        <w:t>is configured with</w:t>
      </w:r>
      <w:r w:rsidR="00AF58B6" w:rsidRPr="00C01734">
        <w:rPr>
          <w:rFonts w:eastAsia="PMingLiU"/>
          <w:i w:val="0"/>
          <w:iCs w:val="0"/>
          <w:color w:val="000000"/>
          <w:sz w:val="20"/>
          <w:szCs w:val="20"/>
          <w:shd w:val="clear" w:color="auto" w:fill="FFFFFF"/>
          <w:lang w:eastAsia="zh-TW"/>
        </w:rPr>
        <w:t xml:space="preserve"> a </w:t>
      </w:r>
      <w:r w:rsidRPr="00C01734">
        <w:rPr>
          <w:rFonts w:eastAsia="PMingLiU"/>
          <w:i w:val="0"/>
          <w:iCs w:val="0"/>
          <w:color w:val="000000"/>
          <w:sz w:val="20"/>
          <w:szCs w:val="20"/>
          <w:shd w:val="clear" w:color="auto" w:fill="FFFFFF"/>
          <w:lang w:eastAsia="zh-TW"/>
        </w:rPr>
        <w:t xml:space="preserve">priority index to </w:t>
      </w:r>
      <w:r w:rsidRPr="00C01734">
        <w:rPr>
          <w:i w:val="0"/>
          <w:iCs w:val="0"/>
          <w:sz w:val="20"/>
          <w:szCs w:val="20"/>
          <w:lang w:eastAsia="en-US"/>
        </w:rPr>
        <w:t>handle PHY prioritization/multiplexing of the first PUCCH transmission.</w:t>
      </w:r>
    </w:p>
    <w:p w14:paraId="3CC99394" w14:textId="77777777" w:rsidR="001C22A2" w:rsidRPr="00C00C92" w:rsidRDefault="001C22A2" w:rsidP="001C22A2">
      <w:pPr>
        <w:pStyle w:val="BodyText"/>
        <w:spacing w:before="60"/>
        <w:rPr>
          <w:rStyle w:val="ui-provider"/>
          <w:szCs w:val="20"/>
          <w:lang w:val="en-GB" w:eastAsia="ja-JP"/>
        </w:rPr>
      </w:pPr>
      <w:r w:rsidRPr="00C00C92">
        <w:rPr>
          <w:rStyle w:val="ui-provider"/>
          <w:szCs w:val="20"/>
          <w:lang w:val="en-GB" w:eastAsia="ja-JP"/>
        </w:rPr>
        <w:t xml:space="preserve">It is still an FFS whether/how to support multi-bits indication in the first PUCCH. On one hand, multi-bits indication in the first PUCCH allows the UE to transmit more information in the first indication. This may allow the </w:t>
      </w:r>
      <w:proofErr w:type="spellStart"/>
      <w:r w:rsidRPr="00C00C92">
        <w:rPr>
          <w:rStyle w:val="ui-provider"/>
          <w:szCs w:val="20"/>
          <w:lang w:val="en-GB" w:eastAsia="ja-JP"/>
        </w:rPr>
        <w:t>gNB</w:t>
      </w:r>
      <w:proofErr w:type="spellEnd"/>
      <w:r w:rsidRPr="00C00C92">
        <w:rPr>
          <w:rStyle w:val="ui-provider"/>
          <w:szCs w:val="20"/>
          <w:lang w:val="en-GB" w:eastAsia="ja-JP"/>
        </w:rPr>
        <w:t xml:space="preserve"> to allocate smaller number of PUCCHs with the same number of configured events per UE. If the multi-bits indication is used to indicate multiple events, e.g., one bit for one event, the </w:t>
      </w:r>
      <w:proofErr w:type="spellStart"/>
      <w:r w:rsidRPr="00C00C92">
        <w:rPr>
          <w:rStyle w:val="ui-provider"/>
          <w:szCs w:val="20"/>
          <w:lang w:val="en-GB" w:eastAsia="ja-JP"/>
        </w:rPr>
        <w:t>gNB</w:t>
      </w:r>
      <w:proofErr w:type="spellEnd"/>
      <w:r w:rsidRPr="00C00C92">
        <w:rPr>
          <w:rStyle w:val="ui-provider"/>
          <w:szCs w:val="20"/>
          <w:lang w:val="en-GB" w:eastAsia="ja-JP"/>
        </w:rPr>
        <w:t xml:space="preserve"> may be able to understand which one or more events are triggering the UEI/ED report before receiving the second PUSCH that carries the UEI/ED measurements.</w:t>
      </w:r>
    </w:p>
    <w:p w14:paraId="1C2F725B" w14:textId="2DE1B6EE" w:rsidR="001C22A2" w:rsidRPr="00C00C92" w:rsidRDefault="001C22A2" w:rsidP="001C22A2">
      <w:pPr>
        <w:pStyle w:val="BodyText"/>
        <w:spacing w:before="60"/>
        <w:rPr>
          <w:rStyle w:val="ui-provider"/>
          <w:szCs w:val="20"/>
          <w:lang w:val="en-GB" w:eastAsia="ja-JP"/>
        </w:rPr>
      </w:pPr>
      <w:r w:rsidRPr="00C00C92">
        <w:rPr>
          <w:rStyle w:val="ui-provider"/>
          <w:szCs w:val="20"/>
          <w:lang w:val="en-GB" w:eastAsia="ja-JP"/>
        </w:rPr>
        <w:t xml:space="preserve">On the other hand, there are several drawbacks for multi-bits indication in the first PUCCH. Firstly, a maximum payload size of 2 bits of PUCCH format 0/1 allows limited flexibility comparing to one-bit indication. Considering there may be more events to be defined in the future, e.g., </w:t>
      </w:r>
      <w:proofErr w:type="spellStart"/>
      <w:r w:rsidRPr="00C00C92">
        <w:rPr>
          <w:rStyle w:val="ui-provider"/>
          <w:szCs w:val="20"/>
          <w:lang w:val="en-GB" w:eastAsia="ja-JP"/>
        </w:rPr>
        <w:t>mTRP</w:t>
      </w:r>
      <w:proofErr w:type="spellEnd"/>
      <w:r w:rsidRPr="00C00C92">
        <w:rPr>
          <w:rStyle w:val="ui-provider"/>
          <w:szCs w:val="20"/>
          <w:lang w:val="en-GB" w:eastAsia="ja-JP"/>
        </w:rPr>
        <w:t xml:space="preserve"> or even AI/ML triggered events, carrying maximum two bits in the first PUCCH may still lack of extensibility. Secondly, introducing a higher PUCCH format for the first PUCCH to have enough extensibility to support more than 2 bits may need to ensure that false alarm is still acceptable. </w:t>
      </w:r>
    </w:p>
    <w:p w14:paraId="042C26C5" w14:textId="3375C110" w:rsidR="001C22A2" w:rsidRPr="003044F7" w:rsidRDefault="001C22A2" w:rsidP="00B06951">
      <w:pPr>
        <w:pStyle w:val="BodyText"/>
        <w:numPr>
          <w:ilvl w:val="0"/>
          <w:numId w:val="60"/>
        </w:numPr>
        <w:spacing w:before="60"/>
        <w:ind w:left="0" w:firstLine="0"/>
        <w:rPr>
          <w:rFonts w:eastAsia="DengXian"/>
          <w:szCs w:val="20"/>
          <w:lang w:eastAsia="zh-CN"/>
        </w:rPr>
      </w:pPr>
      <w:bookmarkStart w:id="6" w:name="_Hlk189560469"/>
      <w:r w:rsidRPr="003044F7">
        <w:rPr>
          <w:rFonts w:eastAsia="DengXian"/>
          <w:b/>
          <w:bCs/>
          <w:szCs w:val="20"/>
          <w:lang w:eastAsia="zh-CN"/>
        </w:rPr>
        <w:t>Support of multi-bits indication in the first PUCCH does not have clear benefits to support multi-events indication.</w:t>
      </w:r>
    </w:p>
    <w:p w14:paraId="7AE74D1A" w14:textId="4A623C87" w:rsidR="001C22A2" w:rsidRPr="003044F7" w:rsidRDefault="001B2093" w:rsidP="001C22A2">
      <w:pPr>
        <w:pStyle w:val="000proposal"/>
        <w:numPr>
          <w:ilvl w:val="0"/>
          <w:numId w:val="12"/>
        </w:numPr>
        <w:tabs>
          <w:tab w:val="left" w:pos="1134"/>
        </w:tabs>
        <w:snapToGrid w:val="0"/>
        <w:ind w:left="0" w:firstLine="0"/>
        <w:rPr>
          <w:rFonts w:ascii="Times" w:hAnsi="Times"/>
          <w:i w:val="0"/>
          <w:iCs w:val="0"/>
          <w:sz w:val="20"/>
          <w:szCs w:val="20"/>
          <w:lang w:val="en-GB"/>
        </w:rPr>
      </w:pPr>
      <w:bookmarkStart w:id="7" w:name="_Hlk189560577"/>
      <w:r w:rsidRPr="003044F7">
        <w:rPr>
          <w:i w:val="0"/>
          <w:iCs w:val="0"/>
          <w:sz w:val="20"/>
          <w:szCs w:val="20"/>
        </w:rPr>
        <w:t>Do not</w:t>
      </w:r>
      <w:r w:rsidRPr="003044F7">
        <w:rPr>
          <w:sz w:val="20"/>
          <w:szCs w:val="20"/>
        </w:rPr>
        <w:t xml:space="preserve"> </w:t>
      </w:r>
      <w:r w:rsidRPr="003044F7">
        <w:rPr>
          <w:rFonts w:eastAsia="DengXian"/>
          <w:i w:val="0"/>
          <w:iCs w:val="0"/>
          <w:sz w:val="20"/>
          <w:szCs w:val="20"/>
        </w:rPr>
        <w:t>s</w:t>
      </w:r>
      <w:r w:rsidR="001C22A2" w:rsidRPr="003044F7">
        <w:rPr>
          <w:rFonts w:eastAsia="DengXian"/>
          <w:i w:val="0"/>
          <w:iCs w:val="0"/>
          <w:sz w:val="20"/>
          <w:szCs w:val="20"/>
        </w:rPr>
        <w:t xml:space="preserve">upport </w:t>
      </w:r>
      <w:r w:rsidRPr="003044F7">
        <w:rPr>
          <w:rFonts w:eastAsia="DengXian"/>
          <w:i w:val="0"/>
          <w:iCs w:val="0"/>
          <w:sz w:val="20"/>
          <w:szCs w:val="20"/>
        </w:rPr>
        <w:t>multi</w:t>
      </w:r>
      <w:r w:rsidR="001C22A2" w:rsidRPr="003044F7">
        <w:rPr>
          <w:rFonts w:eastAsia="DengXian"/>
          <w:i w:val="0"/>
          <w:iCs w:val="0"/>
          <w:sz w:val="20"/>
          <w:szCs w:val="20"/>
        </w:rPr>
        <w:t xml:space="preserve">-bit indication </w:t>
      </w:r>
      <w:r w:rsidRPr="003044F7">
        <w:rPr>
          <w:rFonts w:eastAsia="DengXian"/>
          <w:i w:val="0"/>
          <w:iCs w:val="0"/>
          <w:sz w:val="20"/>
          <w:szCs w:val="20"/>
        </w:rPr>
        <w:t>in the first PUCCH for mode-A and mode-B, e.g., when multi-event(s) are approved</w:t>
      </w:r>
      <w:r w:rsidR="001C22A2" w:rsidRPr="003044F7">
        <w:rPr>
          <w:rFonts w:eastAsia="DengXian"/>
          <w:i w:val="0"/>
          <w:iCs w:val="0"/>
          <w:sz w:val="20"/>
          <w:szCs w:val="20"/>
        </w:rPr>
        <w:t xml:space="preserve">: </w:t>
      </w:r>
    </w:p>
    <w:p w14:paraId="1685DB5B" w14:textId="35B8D186" w:rsidR="001C22A2" w:rsidRPr="003044F7" w:rsidRDefault="001C22A2" w:rsidP="00BC792F">
      <w:pPr>
        <w:pStyle w:val="ListParagraph"/>
        <w:numPr>
          <w:ilvl w:val="0"/>
          <w:numId w:val="70"/>
        </w:numPr>
        <w:contextualSpacing w:val="0"/>
        <w:jc w:val="both"/>
        <w:rPr>
          <w:rFonts w:eastAsia="DengXian"/>
          <w:b/>
          <w:bCs/>
          <w:szCs w:val="20"/>
          <w:lang w:eastAsia="zh-CN"/>
        </w:rPr>
      </w:pPr>
      <w:r w:rsidRPr="003044F7">
        <w:rPr>
          <w:rFonts w:eastAsia="DengXian"/>
          <w:b/>
          <w:bCs/>
          <w:szCs w:val="20"/>
          <w:lang w:eastAsia="zh-CN"/>
        </w:rPr>
        <w:t xml:space="preserve">UE transmits the first PUCCH if one or more events </w:t>
      </w:r>
      <w:r w:rsidR="002D1FC3" w:rsidRPr="003044F7">
        <w:rPr>
          <w:rFonts w:eastAsia="DengXian"/>
          <w:b/>
          <w:bCs/>
          <w:szCs w:val="20"/>
          <w:lang w:eastAsia="zh-CN"/>
        </w:rPr>
        <w:t>are satisfied</w:t>
      </w:r>
      <w:r w:rsidRPr="003044F7">
        <w:rPr>
          <w:rFonts w:eastAsia="DengXian"/>
          <w:b/>
          <w:bCs/>
          <w:szCs w:val="20"/>
          <w:lang w:eastAsia="zh-CN"/>
        </w:rPr>
        <w:t>.</w:t>
      </w:r>
    </w:p>
    <w:p w14:paraId="62FC9DEA" w14:textId="0B1D3FFF" w:rsidR="002D1FC3" w:rsidRPr="003044F7" w:rsidRDefault="002D1FC3" w:rsidP="00BC792F">
      <w:pPr>
        <w:pStyle w:val="ListParagraph"/>
        <w:numPr>
          <w:ilvl w:val="0"/>
          <w:numId w:val="70"/>
        </w:numPr>
        <w:contextualSpacing w:val="0"/>
        <w:jc w:val="both"/>
        <w:rPr>
          <w:rFonts w:eastAsia="DengXian"/>
          <w:b/>
          <w:bCs/>
          <w:szCs w:val="20"/>
          <w:lang w:eastAsia="zh-CN"/>
        </w:rPr>
      </w:pPr>
      <w:r w:rsidRPr="003044F7">
        <w:rPr>
          <w:rFonts w:eastAsia="DengXian"/>
          <w:b/>
          <w:bCs/>
          <w:szCs w:val="20"/>
          <w:lang w:eastAsia="zh-CN"/>
        </w:rPr>
        <w:t>FFS second PUSCH if more than one event is satisfied.</w:t>
      </w:r>
    </w:p>
    <w:bookmarkEnd w:id="6"/>
    <w:bookmarkEnd w:id="7"/>
    <w:p w14:paraId="65077558" w14:textId="77777777" w:rsidR="000E7B3F" w:rsidRPr="00C00C92" w:rsidRDefault="000E7B3F" w:rsidP="00660348">
      <w:pPr>
        <w:jc w:val="both"/>
        <w:rPr>
          <w:rFonts w:eastAsia="DengXian"/>
          <w:szCs w:val="20"/>
          <w:lang w:eastAsia="zh-CN"/>
        </w:rPr>
      </w:pPr>
    </w:p>
    <w:p w14:paraId="3D18A385" w14:textId="014C507C" w:rsidR="00660348" w:rsidRPr="00C00C92" w:rsidRDefault="00CE1447" w:rsidP="00660348">
      <w:pPr>
        <w:jc w:val="both"/>
        <w:rPr>
          <w:rFonts w:eastAsia="DengXian"/>
          <w:szCs w:val="20"/>
          <w:lang w:eastAsia="zh-CN"/>
        </w:rPr>
      </w:pPr>
      <w:r w:rsidRPr="00C00C92">
        <w:rPr>
          <w:rFonts w:eastAsia="DengXian"/>
          <w:szCs w:val="20"/>
          <w:lang w:eastAsia="zh-CN"/>
        </w:rPr>
        <w:t>Adopting a new UCI type for the first PUCCH</w:t>
      </w:r>
      <w:r w:rsidR="00B50E02" w:rsidRPr="00C00C92">
        <w:rPr>
          <w:rFonts w:eastAsia="DengXian"/>
          <w:szCs w:val="20"/>
          <w:lang w:eastAsia="zh-CN"/>
        </w:rPr>
        <w:t xml:space="preserve"> would require a new </w:t>
      </w:r>
      <w:r w:rsidR="00B50E02" w:rsidRPr="00C00C92">
        <w:rPr>
          <w:rFonts w:eastAsia="DengXian"/>
          <w:i/>
          <w:iCs/>
          <w:szCs w:val="20"/>
          <w:lang w:eastAsia="zh-CN"/>
        </w:rPr>
        <w:t>IE</w:t>
      </w:r>
      <w:r w:rsidR="00B50E02" w:rsidRPr="00C00C92">
        <w:rPr>
          <w:rFonts w:eastAsia="DengXian"/>
          <w:szCs w:val="20"/>
          <w:lang w:eastAsia="zh-CN"/>
        </w:rPr>
        <w:t xml:space="preserve"> to configure PUCCH resource for the first PUCCH. </w:t>
      </w:r>
      <w:r w:rsidR="00B82508" w:rsidRPr="00C00C92">
        <w:rPr>
          <w:rFonts w:eastAsia="DengXian"/>
          <w:szCs w:val="20"/>
          <w:lang w:eastAsia="zh-CN"/>
        </w:rPr>
        <w:t xml:space="preserve">A first parameter that may require optimization is </w:t>
      </w:r>
      <w:proofErr w:type="spellStart"/>
      <w:r w:rsidR="00B82508" w:rsidRPr="00C00C92">
        <w:rPr>
          <w:rFonts w:eastAsia="DengXian"/>
          <w:i/>
          <w:iCs/>
          <w:szCs w:val="20"/>
          <w:lang w:eastAsia="zh-CN"/>
        </w:rPr>
        <w:t>periodicityAndOffset</w:t>
      </w:r>
      <w:proofErr w:type="spellEnd"/>
      <w:r w:rsidR="00B82508" w:rsidRPr="00C00C92">
        <w:rPr>
          <w:rFonts w:eastAsia="DengXian"/>
          <w:szCs w:val="20"/>
          <w:lang w:eastAsia="zh-CN"/>
        </w:rPr>
        <w:t xml:space="preserve">. As opposed to the semantics of a scheduling request, </w:t>
      </w:r>
      <w:r w:rsidR="00081B45" w:rsidRPr="00C00C92">
        <w:rPr>
          <w:rFonts w:eastAsia="DengXian"/>
          <w:szCs w:val="20"/>
          <w:lang w:eastAsia="zh-CN"/>
        </w:rPr>
        <w:t xml:space="preserve">which means “UE has </w:t>
      </w:r>
      <w:r w:rsidR="00C9665B">
        <w:rPr>
          <w:rFonts w:eastAsia="DengXian"/>
          <w:szCs w:val="20"/>
          <w:lang w:eastAsia="zh-CN"/>
        </w:rPr>
        <w:t>data to transmit</w:t>
      </w:r>
      <w:r w:rsidR="00081B45" w:rsidRPr="00C00C92">
        <w:rPr>
          <w:rFonts w:eastAsia="DengXian"/>
          <w:szCs w:val="20"/>
          <w:lang w:eastAsia="zh-CN"/>
        </w:rPr>
        <w:t>”, a UEIBR means “UE has observed a change in downlink measurement</w:t>
      </w:r>
      <w:r w:rsidR="00CB09E8" w:rsidRPr="00C00C92">
        <w:rPr>
          <w:rFonts w:eastAsia="DengXian"/>
          <w:szCs w:val="20"/>
          <w:lang w:eastAsia="zh-CN"/>
        </w:rPr>
        <w:t>s</w:t>
      </w:r>
      <w:r w:rsidR="00081B45" w:rsidRPr="00C00C92">
        <w:rPr>
          <w:rFonts w:eastAsia="DengXian"/>
          <w:szCs w:val="20"/>
          <w:lang w:eastAsia="zh-CN"/>
        </w:rPr>
        <w:t xml:space="preserve">”. There seems to be </w:t>
      </w:r>
      <w:r w:rsidR="00660348" w:rsidRPr="00C00C92">
        <w:rPr>
          <w:rFonts w:eastAsia="DengXian"/>
          <w:szCs w:val="20"/>
          <w:lang w:eastAsia="zh-CN"/>
        </w:rPr>
        <w:t>a lack</w:t>
      </w:r>
      <w:r w:rsidR="00081B45" w:rsidRPr="00C00C92">
        <w:rPr>
          <w:rFonts w:eastAsia="DengXian"/>
          <w:szCs w:val="20"/>
          <w:lang w:eastAsia="zh-CN"/>
        </w:rPr>
        <w:t xml:space="preserve"> of motivation to have a periodicity of </w:t>
      </w:r>
      <w:r w:rsidR="00660348" w:rsidRPr="00C00C92">
        <w:rPr>
          <w:rFonts w:eastAsia="DengXian"/>
          <w:szCs w:val="20"/>
          <w:lang w:eastAsia="zh-CN"/>
        </w:rPr>
        <w:t xml:space="preserve">the </w:t>
      </w:r>
      <w:r w:rsidR="00081B45" w:rsidRPr="00C00C92">
        <w:rPr>
          <w:rFonts w:eastAsia="DengXian"/>
          <w:szCs w:val="20"/>
          <w:lang w:eastAsia="zh-CN"/>
        </w:rPr>
        <w:t>first PUCCH shorter than the shorte</w:t>
      </w:r>
      <w:r w:rsidR="00660348" w:rsidRPr="00C00C92">
        <w:rPr>
          <w:rFonts w:eastAsia="DengXian"/>
          <w:szCs w:val="20"/>
          <w:lang w:eastAsia="zh-CN"/>
        </w:rPr>
        <w:t>r</w:t>
      </w:r>
      <w:r w:rsidR="00081B45" w:rsidRPr="00C00C92">
        <w:rPr>
          <w:rFonts w:eastAsia="DengXian"/>
          <w:szCs w:val="20"/>
          <w:lang w:eastAsia="zh-CN"/>
        </w:rPr>
        <w:t xml:space="preserve"> periodicity of </w:t>
      </w:r>
      <w:r w:rsidR="00660348" w:rsidRPr="00C00C92">
        <w:rPr>
          <w:rFonts w:eastAsia="DengXian"/>
          <w:szCs w:val="20"/>
          <w:lang w:eastAsia="zh-CN"/>
        </w:rPr>
        <w:t xml:space="preserve">the current beam or the new beam. Having said that, a </w:t>
      </w:r>
      <w:r w:rsidR="00660348" w:rsidRPr="00C00C92">
        <w:rPr>
          <w:rFonts w:eastAsia="DengXian"/>
          <w:i/>
          <w:iCs/>
          <w:szCs w:val="20"/>
          <w:lang w:eastAsia="zh-CN"/>
        </w:rPr>
        <w:t>CSI-</w:t>
      </w:r>
      <w:proofErr w:type="spellStart"/>
      <w:r w:rsidR="00660348" w:rsidRPr="00C00C92">
        <w:rPr>
          <w:rFonts w:eastAsia="DengXian"/>
          <w:i/>
          <w:iCs/>
          <w:szCs w:val="20"/>
          <w:lang w:eastAsia="zh-CN"/>
        </w:rPr>
        <w:t>ResourcePeriodicityAndOffset</w:t>
      </w:r>
      <w:proofErr w:type="spellEnd"/>
      <w:r w:rsidR="00660348" w:rsidRPr="00C00C92">
        <w:rPr>
          <w:rFonts w:eastAsia="DengXian"/>
          <w:szCs w:val="20"/>
          <w:lang w:eastAsia="zh-CN"/>
        </w:rPr>
        <w:t xml:space="preserve"> may be a better starting point to define </w:t>
      </w:r>
      <w:proofErr w:type="spellStart"/>
      <w:r w:rsidR="00660348" w:rsidRPr="00C00C92">
        <w:rPr>
          <w:rFonts w:eastAsia="DengXian"/>
          <w:i/>
          <w:iCs/>
          <w:szCs w:val="20"/>
          <w:lang w:eastAsia="zh-CN"/>
        </w:rPr>
        <w:t>periodicityAndOffset</w:t>
      </w:r>
      <w:proofErr w:type="spellEnd"/>
      <w:r w:rsidR="00660348" w:rsidRPr="00C00C92">
        <w:rPr>
          <w:rFonts w:eastAsia="DengXian"/>
          <w:szCs w:val="20"/>
          <w:lang w:eastAsia="zh-CN"/>
        </w:rPr>
        <w:t xml:space="preserve"> for UEIBR. </w:t>
      </w:r>
      <w:r w:rsidR="00A92706" w:rsidRPr="00C00C92">
        <w:rPr>
          <w:rFonts w:eastAsia="DengXian"/>
          <w:szCs w:val="20"/>
          <w:lang w:eastAsia="zh-CN"/>
        </w:rPr>
        <w:t xml:space="preserve">Among the available periodicities of </w:t>
      </w:r>
      <w:r w:rsidR="00A92706" w:rsidRPr="00C00C92">
        <w:rPr>
          <w:rFonts w:eastAsia="DengXian"/>
          <w:i/>
          <w:iCs/>
          <w:szCs w:val="20"/>
          <w:lang w:eastAsia="zh-CN"/>
        </w:rPr>
        <w:t>CSI-</w:t>
      </w:r>
      <w:proofErr w:type="spellStart"/>
      <w:r w:rsidR="00A92706" w:rsidRPr="00C00C92">
        <w:rPr>
          <w:rFonts w:eastAsia="DengXian"/>
          <w:i/>
          <w:iCs/>
          <w:szCs w:val="20"/>
          <w:lang w:eastAsia="zh-CN"/>
        </w:rPr>
        <w:t>ResourcePeriodicityAndOffset</w:t>
      </w:r>
      <w:proofErr w:type="spellEnd"/>
      <w:r w:rsidR="00A92706" w:rsidRPr="00C00C92">
        <w:rPr>
          <w:rFonts w:eastAsia="DengXian"/>
          <w:szCs w:val="20"/>
          <w:lang w:eastAsia="zh-CN"/>
        </w:rPr>
        <w:t xml:space="preserve">, smaller periodicities may be more suitable for configuring the RSs of current beam and new beam for UEIBR. </w:t>
      </w:r>
      <w:r w:rsidR="00EA7B51" w:rsidRPr="00C00C92">
        <w:rPr>
          <w:rFonts w:eastAsia="DengXian"/>
          <w:szCs w:val="20"/>
          <w:lang w:eastAsia="zh-CN"/>
        </w:rPr>
        <w:t xml:space="preserve">For a very large periodicity, e.g., above 100 slots, a UE may be in a static channel environment. The </w:t>
      </w:r>
      <w:proofErr w:type="spellStart"/>
      <w:r w:rsidR="00EA7B51" w:rsidRPr="00C00C92">
        <w:rPr>
          <w:rFonts w:eastAsia="DengXian"/>
          <w:szCs w:val="20"/>
          <w:lang w:eastAsia="zh-CN"/>
        </w:rPr>
        <w:t>gNB</w:t>
      </w:r>
      <w:proofErr w:type="spellEnd"/>
      <w:r w:rsidR="00EA7B51" w:rsidRPr="00C00C92">
        <w:rPr>
          <w:rFonts w:eastAsia="DengXian"/>
          <w:szCs w:val="20"/>
          <w:lang w:eastAsia="zh-CN"/>
        </w:rPr>
        <w:t xml:space="preserve"> may configure those large periodicities just to receive a periodic “sign-of-life” signal. There is probably not much to save if the UE transmit</w:t>
      </w:r>
      <w:r w:rsidR="0088204D" w:rsidRPr="00C00C92">
        <w:rPr>
          <w:rFonts w:eastAsia="DengXian"/>
          <w:szCs w:val="20"/>
          <w:lang w:eastAsia="zh-CN"/>
        </w:rPr>
        <w:t>s</w:t>
      </w:r>
      <w:r w:rsidR="00EA7B51" w:rsidRPr="00C00C92">
        <w:rPr>
          <w:rFonts w:eastAsia="DengXian"/>
          <w:szCs w:val="20"/>
          <w:lang w:eastAsia="zh-CN"/>
        </w:rPr>
        <w:t xml:space="preserve"> an event-triggered measurement. </w:t>
      </w:r>
    </w:p>
    <w:p w14:paraId="6EC45841" w14:textId="38D7F130" w:rsidR="00B50E02" w:rsidRPr="003044F7" w:rsidRDefault="001C082C" w:rsidP="00B50E02">
      <w:pPr>
        <w:jc w:val="both"/>
        <w:rPr>
          <w:rFonts w:eastAsia="DengXian"/>
          <w:szCs w:val="20"/>
          <w:lang w:eastAsia="zh-CN"/>
        </w:rPr>
      </w:pPr>
      <w:r w:rsidRPr="00C00C92">
        <w:rPr>
          <w:rFonts w:eastAsia="DengXian"/>
          <w:szCs w:val="20"/>
          <w:lang w:eastAsia="zh-CN"/>
        </w:rPr>
        <w:t xml:space="preserve">For candidate values for </w:t>
      </w:r>
      <w:proofErr w:type="spellStart"/>
      <w:r w:rsidRPr="00C00C92">
        <w:rPr>
          <w:rFonts w:eastAsia="DengXian"/>
          <w:i/>
          <w:iCs/>
          <w:szCs w:val="20"/>
          <w:lang w:eastAsia="zh-CN"/>
        </w:rPr>
        <w:t>periodicityAndOffset</w:t>
      </w:r>
      <w:proofErr w:type="spellEnd"/>
      <w:r w:rsidRPr="00C00C92">
        <w:rPr>
          <w:rFonts w:eastAsia="DengXian"/>
          <w:i/>
          <w:iCs/>
          <w:szCs w:val="20"/>
          <w:lang w:eastAsia="zh-CN"/>
        </w:rPr>
        <w:t xml:space="preserve">, </w:t>
      </w:r>
      <w:r w:rsidRPr="00C00C92">
        <w:rPr>
          <w:rFonts w:eastAsia="DengXian"/>
          <w:szCs w:val="20"/>
          <w:lang w:eastAsia="zh-CN"/>
        </w:rPr>
        <w:t>two existing values may be considered. One from SR periodicity and the other from CSI resource periodicity (</w:t>
      </w:r>
      <w:r w:rsidRPr="00C00C92">
        <w:rPr>
          <w:rFonts w:eastAsia="DengXian"/>
          <w:i/>
          <w:iCs/>
          <w:szCs w:val="20"/>
          <w:lang w:eastAsia="zh-CN"/>
        </w:rPr>
        <w:t>CSI-</w:t>
      </w:r>
      <w:proofErr w:type="spellStart"/>
      <w:r w:rsidRPr="00C00C92">
        <w:rPr>
          <w:rFonts w:eastAsia="DengXian"/>
          <w:i/>
          <w:iCs/>
          <w:szCs w:val="20"/>
          <w:lang w:eastAsia="zh-CN"/>
        </w:rPr>
        <w:t>ResourcePeriodicityAndOffset</w:t>
      </w:r>
      <w:proofErr w:type="spellEnd"/>
      <w:r w:rsidRPr="00C00C92">
        <w:rPr>
          <w:rFonts w:eastAsia="DengXian"/>
          <w:i/>
          <w:iCs/>
          <w:szCs w:val="20"/>
          <w:lang w:eastAsia="zh-CN"/>
        </w:rPr>
        <w:t xml:space="preserve">). </w:t>
      </w:r>
      <w:r w:rsidRPr="00C00C92">
        <w:rPr>
          <w:rFonts w:eastAsia="DengXian"/>
          <w:szCs w:val="20"/>
          <w:lang w:eastAsia="zh-CN"/>
        </w:rPr>
        <w:t xml:space="preserve">Given this resource is based on CSI measurement, we feel utilizing CSI resource periodicity, as a baseline, is more suitable. </w:t>
      </w:r>
    </w:p>
    <w:p w14:paraId="5A18F689" w14:textId="77777777" w:rsidR="008C5E7C" w:rsidRPr="003044F7" w:rsidRDefault="001C082C" w:rsidP="002102F5">
      <w:pPr>
        <w:pStyle w:val="000proposal"/>
        <w:numPr>
          <w:ilvl w:val="0"/>
          <w:numId w:val="12"/>
        </w:numPr>
        <w:tabs>
          <w:tab w:val="left" w:pos="1134"/>
        </w:tabs>
        <w:snapToGrid w:val="0"/>
        <w:ind w:left="0" w:firstLine="0"/>
        <w:rPr>
          <w:rFonts w:eastAsia="DengXian"/>
          <w:i w:val="0"/>
          <w:iCs w:val="0"/>
          <w:sz w:val="20"/>
          <w:szCs w:val="20"/>
        </w:rPr>
      </w:pPr>
      <w:bookmarkStart w:id="8" w:name="_Hlk189560715"/>
      <w:r w:rsidRPr="00C00C92">
        <w:rPr>
          <w:rFonts w:eastAsia="DengXian"/>
          <w:i w:val="0"/>
          <w:iCs w:val="0"/>
          <w:sz w:val="20"/>
          <w:szCs w:val="20"/>
        </w:rPr>
        <w:t xml:space="preserve">Periodicity for the first PUCCH of UEIBR is based on periodicity values of </w:t>
      </w:r>
      <w:r w:rsidRPr="00C00C92">
        <w:rPr>
          <w:rFonts w:eastAsia="DengXian"/>
          <w:sz w:val="20"/>
          <w:szCs w:val="20"/>
        </w:rPr>
        <w:t>CSI-</w:t>
      </w:r>
      <w:proofErr w:type="spellStart"/>
      <w:r w:rsidRPr="00C00C92">
        <w:rPr>
          <w:rFonts w:eastAsia="DengXian"/>
          <w:sz w:val="20"/>
          <w:szCs w:val="20"/>
        </w:rPr>
        <w:t>ResourcePeriodicityAndOffset</w:t>
      </w:r>
      <w:proofErr w:type="spellEnd"/>
      <w:r w:rsidR="008C5E7C" w:rsidRPr="00C00C92">
        <w:rPr>
          <w:rFonts w:eastAsia="DengXian"/>
          <w:sz w:val="20"/>
          <w:szCs w:val="20"/>
        </w:rPr>
        <w:t xml:space="preserve">. </w:t>
      </w:r>
      <w:r w:rsidR="008C5E7C" w:rsidRPr="003044F7">
        <w:rPr>
          <w:rFonts w:eastAsia="DengXian"/>
          <w:i w:val="0"/>
          <w:iCs w:val="0"/>
          <w:sz w:val="20"/>
          <w:szCs w:val="20"/>
        </w:rPr>
        <w:t xml:space="preserve">FFS whether all values in current </w:t>
      </w:r>
      <w:r w:rsidR="008C5E7C" w:rsidRPr="00C00C92">
        <w:rPr>
          <w:rFonts w:eastAsia="DengXian"/>
          <w:sz w:val="20"/>
          <w:szCs w:val="20"/>
        </w:rPr>
        <w:t>CSI-</w:t>
      </w:r>
      <w:proofErr w:type="spellStart"/>
      <w:r w:rsidR="008C5E7C" w:rsidRPr="00C00C92">
        <w:rPr>
          <w:rFonts w:eastAsia="DengXian"/>
          <w:sz w:val="20"/>
          <w:szCs w:val="20"/>
        </w:rPr>
        <w:t>ResourcePeriodicityAndOffset</w:t>
      </w:r>
      <w:proofErr w:type="spellEnd"/>
      <w:r w:rsidR="008C5E7C" w:rsidRPr="003044F7">
        <w:rPr>
          <w:rFonts w:eastAsia="DengXian"/>
          <w:i w:val="0"/>
          <w:iCs w:val="0"/>
          <w:sz w:val="20"/>
          <w:szCs w:val="20"/>
        </w:rPr>
        <w:t xml:space="preserve"> are supported. </w:t>
      </w:r>
    </w:p>
    <w:bookmarkEnd w:id="8"/>
    <w:p w14:paraId="1D915584" w14:textId="315F7720" w:rsidR="00691AAA" w:rsidRDefault="00691AAA" w:rsidP="008D5FB1">
      <w:pPr>
        <w:pStyle w:val="000proposal"/>
        <w:tabs>
          <w:tab w:val="left" w:pos="1134"/>
        </w:tabs>
        <w:snapToGrid w:val="0"/>
        <w:rPr>
          <w:rFonts w:eastAsia="DengXian"/>
          <w:i w:val="0"/>
          <w:iCs w:val="0"/>
          <w:sz w:val="20"/>
          <w:szCs w:val="20"/>
        </w:rPr>
      </w:pPr>
    </w:p>
    <w:p w14:paraId="5771495A" w14:textId="3062DC0C" w:rsidR="003D7EB4" w:rsidRPr="00203792" w:rsidRDefault="003D7EB4" w:rsidP="003D7EB4">
      <w:pPr>
        <w:pStyle w:val="BodyText"/>
        <w:rPr>
          <w:rFonts w:eastAsiaTheme="minorEastAsia"/>
          <w:lang w:eastAsia="zh-CN"/>
        </w:rPr>
      </w:pPr>
      <w:r w:rsidRPr="00203792">
        <w:rPr>
          <w:lang w:eastAsia="zh-CN"/>
        </w:rPr>
        <w:t>In RAN1#119, the following agreement</w:t>
      </w:r>
      <w:r w:rsidR="00CC6368">
        <w:rPr>
          <w:lang w:eastAsia="zh-CN"/>
        </w:rPr>
        <w:t xml:space="preserve"> </w:t>
      </w:r>
      <w:r w:rsidR="00CC6368">
        <w:rPr>
          <w:lang w:eastAsia="zh-CN"/>
        </w:rPr>
        <w:fldChar w:fldCharType="begin"/>
      </w:r>
      <w:r w:rsidR="00CC6368">
        <w:rPr>
          <w:lang w:eastAsia="zh-CN"/>
        </w:rPr>
        <w:instrText xml:space="preserve"> REF _Ref187932286 \r \h </w:instrText>
      </w:r>
      <w:r w:rsidR="00CC6368">
        <w:rPr>
          <w:lang w:eastAsia="zh-CN"/>
        </w:rPr>
      </w:r>
      <w:r w:rsidR="00CC6368">
        <w:rPr>
          <w:lang w:eastAsia="zh-CN"/>
        </w:rPr>
        <w:fldChar w:fldCharType="separate"/>
      </w:r>
      <w:r w:rsidR="00CC6368">
        <w:rPr>
          <w:lang w:eastAsia="zh-CN"/>
        </w:rPr>
        <w:t>[2]</w:t>
      </w:r>
      <w:r w:rsidR="00CC6368">
        <w:rPr>
          <w:lang w:eastAsia="zh-CN"/>
        </w:rPr>
        <w:fldChar w:fldCharType="end"/>
      </w:r>
      <w:r w:rsidRPr="00203792">
        <w:rPr>
          <w:lang w:eastAsia="zh-CN"/>
        </w:rPr>
        <w:t xml:space="preserve"> ha</w:t>
      </w:r>
      <w:r w:rsidR="006414A3">
        <w:rPr>
          <w:lang w:eastAsia="zh-CN"/>
        </w:rPr>
        <w:t>s</w:t>
      </w:r>
      <w:r w:rsidRPr="00203792">
        <w:rPr>
          <w:lang w:eastAsia="zh-CN"/>
        </w:rPr>
        <w:t xml:space="preserve"> been reached regarding the </w:t>
      </w:r>
      <w:r w:rsidRPr="00203792">
        <w:rPr>
          <w:rFonts w:eastAsia="PMingLiU"/>
          <w:szCs w:val="18"/>
          <w:shd w:val="clear" w:color="auto" w:fill="FFFFFF"/>
          <w:lang w:eastAsia="zh-TW"/>
        </w:rPr>
        <w:t>multiplexing</w:t>
      </w:r>
      <w:r w:rsidRPr="00203792">
        <w:rPr>
          <w:rFonts w:eastAsiaTheme="minorEastAsia"/>
          <w:szCs w:val="18"/>
          <w:shd w:val="clear" w:color="auto" w:fill="FFFFFF"/>
          <w:lang w:eastAsia="zh-CN"/>
        </w:rPr>
        <w:t>/</w:t>
      </w:r>
      <w:r w:rsidRPr="00203792">
        <w:rPr>
          <w:rFonts w:eastAsia="PMingLiU"/>
          <w:szCs w:val="18"/>
          <w:shd w:val="clear" w:color="auto" w:fill="FFFFFF"/>
          <w:lang w:eastAsia="zh-TW"/>
        </w:rPr>
        <w:t xml:space="preserve">dropping </w:t>
      </w:r>
      <w:r w:rsidRPr="00203792">
        <w:rPr>
          <w:lang w:eastAsia="zh-CN"/>
        </w:rPr>
        <w:t>of the first PUCCH transmission.</w:t>
      </w:r>
    </w:p>
    <w:tbl>
      <w:tblPr>
        <w:tblStyle w:val="TableGrid"/>
        <w:tblW w:w="0" w:type="auto"/>
        <w:tblLook w:val="04A0" w:firstRow="1" w:lastRow="0" w:firstColumn="1" w:lastColumn="0" w:noHBand="0" w:noVBand="1"/>
      </w:tblPr>
      <w:tblGrid>
        <w:gridCol w:w="9062"/>
      </w:tblGrid>
      <w:tr w:rsidR="003D7EB4" w14:paraId="4558348E" w14:textId="77777777" w:rsidTr="009F4913">
        <w:tc>
          <w:tcPr>
            <w:tcW w:w="9062" w:type="dxa"/>
          </w:tcPr>
          <w:p w14:paraId="58FC7F0E" w14:textId="77777777" w:rsidR="00886452" w:rsidRPr="005E3C68" w:rsidRDefault="00886452" w:rsidP="00886452">
            <w:pPr>
              <w:rPr>
                <w:szCs w:val="20"/>
                <w:lang w:eastAsia="x-none"/>
              </w:rPr>
            </w:pPr>
            <w:r w:rsidRPr="005E3C68">
              <w:rPr>
                <w:szCs w:val="20"/>
                <w:highlight w:val="green"/>
                <w:lang w:eastAsia="x-none"/>
              </w:rPr>
              <w:t>Agreement</w:t>
            </w:r>
          </w:p>
          <w:p w14:paraId="69A31998" w14:textId="77777777" w:rsidR="00886452" w:rsidRPr="005E3C68" w:rsidRDefault="00886452" w:rsidP="00886452">
            <w:pPr>
              <w:shd w:val="clear" w:color="auto" w:fill="FFFFFF"/>
              <w:snapToGrid w:val="0"/>
              <w:rPr>
                <w:szCs w:val="20"/>
              </w:rPr>
            </w:pPr>
            <w:r w:rsidRPr="005E3C68">
              <w:rPr>
                <w:szCs w:val="20"/>
              </w:rPr>
              <w:t>On beam report transmission procedure for UE-initiated/event-driven beam reporting, regarding the multiplexing/dropping rule(s) of 1-bit first PUCCH, further study at least the following cases:</w:t>
            </w:r>
          </w:p>
          <w:p w14:paraId="3119D06F" w14:textId="77777777" w:rsidR="00886452" w:rsidRPr="005E3C68" w:rsidRDefault="00886452" w:rsidP="00886452">
            <w:pPr>
              <w:pStyle w:val="ListParagraph"/>
              <w:numPr>
                <w:ilvl w:val="0"/>
                <w:numId w:val="77"/>
              </w:numPr>
              <w:overflowPunct w:val="0"/>
              <w:autoSpaceDE w:val="0"/>
              <w:autoSpaceDN w:val="0"/>
              <w:adjustRightInd w:val="0"/>
              <w:spacing w:after="180"/>
              <w:textAlignment w:val="baseline"/>
              <w:rPr>
                <w:lang w:eastAsia="zh-CN"/>
              </w:rPr>
            </w:pPr>
            <w:r w:rsidRPr="005E3C68">
              <w:rPr>
                <w:lang w:eastAsia="zh-CN"/>
              </w:rPr>
              <w:t xml:space="preserve">Case-1: The 1-bit first PUCCH is collided/overlapped with a PUCCH carrying normal SR and/or a PUCCH with normal LRR </w:t>
            </w:r>
          </w:p>
          <w:p w14:paraId="465E0199" w14:textId="77777777" w:rsidR="00886452" w:rsidRPr="005E3C68" w:rsidRDefault="00886452" w:rsidP="00886452">
            <w:pPr>
              <w:pStyle w:val="ListParagraph"/>
              <w:numPr>
                <w:ilvl w:val="0"/>
                <w:numId w:val="77"/>
              </w:numPr>
              <w:overflowPunct w:val="0"/>
              <w:autoSpaceDE w:val="0"/>
              <w:autoSpaceDN w:val="0"/>
              <w:adjustRightInd w:val="0"/>
              <w:spacing w:after="180"/>
              <w:textAlignment w:val="baseline"/>
              <w:rPr>
                <w:lang w:eastAsia="zh-CN"/>
              </w:rPr>
            </w:pPr>
            <w:r w:rsidRPr="005E3C68">
              <w:rPr>
                <w:lang w:eastAsia="zh-CN"/>
              </w:rPr>
              <w:lastRenderedPageBreak/>
              <w:t>Case-2: The 1-bit first PUCCH is collided/overlapped with a PUSCH</w:t>
            </w:r>
          </w:p>
          <w:p w14:paraId="68CE1713" w14:textId="5D8D3A3B" w:rsidR="003D7EB4" w:rsidRPr="00CF741E" w:rsidRDefault="00886452" w:rsidP="006414A3">
            <w:pPr>
              <w:pStyle w:val="ListParagraph"/>
              <w:numPr>
                <w:ilvl w:val="0"/>
                <w:numId w:val="77"/>
              </w:numPr>
              <w:overflowPunct w:val="0"/>
              <w:autoSpaceDE w:val="0"/>
              <w:autoSpaceDN w:val="0"/>
              <w:adjustRightInd w:val="0"/>
              <w:spacing w:after="180"/>
              <w:textAlignment w:val="baseline"/>
              <w:rPr>
                <w:rFonts w:eastAsia="DengXian"/>
                <w:szCs w:val="20"/>
                <w:lang w:eastAsia="x-none"/>
              </w:rPr>
            </w:pPr>
            <w:r w:rsidRPr="005E3C68">
              <w:rPr>
                <w:lang w:eastAsia="zh-CN"/>
              </w:rPr>
              <w:t xml:space="preserve">Case-3: The 1-bit first PUCCHs corresponding to different CSI </w:t>
            </w:r>
            <w:r w:rsidRPr="005E3C68">
              <w:rPr>
                <w:rFonts w:eastAsia="PMingLiU"/>
                <w:shd w:val="clear" w:color="auto" w:fill="FFFFFF"/>
                <w:lang w:eastAsia="zh-TW"/>
              </w:rPr>
              <w:t>configuration for UE-initiated/event-driven beam reporting are</w:t>
            </w:r>
            <w:r w:rsidRPr="005E3C68">
              <w:rPr>
                <w:lang w:eastAsia="zh-CN"/>
              </w:rPr>
              <w:t xml:space="preserve"> overlapping in the time domain.</w:t>
            </w:r>
          </w:p>
        </w:tc>
      </w:tr>
    </w:tbl>
    <w:p w14:paraId="663E3BB5" w14:textId="16B318FF" w:rsidR="00CF58D4" w:rsidRPr="00622B95" w:rsidRDefault="00CF58D4" w:rsidP="008D5FB1">
      <w:pPr>
        <w:pStyle w:val="000proposal"/>
        <w:tabs>
          <w:tab w:val="left" w:pos="1134"/>
        </w:tabs>
        <w:snapToGrid w:val="0"/>
        <w:rPr>
          <w:rFonts w:eastAsia="DengXian"/>
          <w:b w:val="0"/>
          <w:bCs w:val="0"/>
          <w:i w:val="0"/>
          <w:iCs w:val="0"/>
          <w:sz w:val="20"/>
          <w:szCs w:val="20"/>
        </w:rPr>
      </w:pPr>
      <w:r w:rsidRPr="00622B95">
        <w:rPr>
          <w:rFonts w:eastAsia="DengXian"/>
          <w:b w:val="0"/>
          <w:bCs w:val="0"/>
          <w:i w:val="0"/>
          <w:iCs w:val="0"/>
          <w:sz w:val="20"/>
          <w:szCs w:val="20"/>
        </w:rPr>
        <w:lastRenderedPageBreak/>
        <w:t>In our view, beam failure recovery</w:t>
      </w:r>
      <w:r w:rsidR="004F15F2" w:rsidRPr="00622B95">
        <w:rPr>
          <w:rFonts w:eastAsia="DengXian"/>
          <w:b w:val="0"/>
          <w:bCs w:val="0"/>
          <w:i w:val="0"/>
          <w:iCs w:val="0"/>
          <w:sz w:val="20"/>
          <w:szCs w:val="20"/>
        </w:rPr>
        <w:t xml:space="preserve"> is mor</w:t>
      </w:r>
      <w:r w:rsidR="00C7564F" w:rsidRPr="00622B95">
        <w:rPr>
          <w:rFonts w:eastAsia="DengXian"/>
          <w:b w:val="0"/>
          <w:bCs w:val="0"/>
          <w:i w:val="0"/>
          <w:iCs w:val="0"/>
          <w:sz w:val="20"/>
          <w:szCs w:val="20"/>
        </w:rPr>
        <w:t>e</w:t>
      </w:r>
      <w:r w:rsidR="004F15F2" w:rsidRPr="00622B95">
        <w:rPr>
          <w:rFonts w:eastAsia="DengXian"/>
          <w:b w:val="0"/>
          <w:bCs w:val="0"/>
          <w:i w:val="0"/>
          <w:iCs w:val="0"/>
          <w:sz w:val="20"/>
          <w:szCs w:val="20"/>
        </w:rPr>
        <w:t xml:space="preserve"> urgent, and thus</w:t>
      </w:r>
      <w:r w:rsidRPr="00622B95">
        <w:rPr>
          <w:rFonts w:eastAsia="DengXian"/>
          <w:b w:val="0"/>
          <w:bCs w:val="0"/>
          <w:i w:val="0"/>
          <w:iCs w:val="0"/>
          <w:sz w:val="20"/>
          <w:szCs w:val="20"/>
        </w:rPr>
        <w:t xml:space="preserve"> has a higher priority than UE-initiated beam reporting. Therefore,</w:t>
      </w:r>
      <w:r w:rsidR="00C7564F" w:rsidRPr="00622B95">
        <w:rPr>
          <w:rFonts w:eastAsia="DengXian"/>
          <w:b w:val="0"/>
          <w:bCs w:val="0"/>
          <w:i w:val="0"/>
          <w:iCs w:val="0"/>
          <w:sz w:val="20"/>
          <w:szCs w:val="20"/>
        </w:rPr>
        <w:t xml:space="preserve"> in Case 1,</w:t>
      </w:r>
      <w:r w:rsidRPr="00622B95">
        <w:rPr>
          <w:rFonts w:eastAsia="DengXian"/>
          <w:b w:val="0"/>
          <w:bCs w:val="0"/>
          <w:i w:val="0"/>
          <w:iCs w:val="0"/>
          <w:sz w:val="20"/>
          <w:szCs w:val="20"/>
        </w:rPr>
        <w:t xml:space="preserve"> when </w:t>
      </w:r>
      <w:r w:rsidR="00986C4E" w:rsidRPr="00622B95">
        <w:rPr>
          <w:b w:val="0"/>
          <w:bCs w:val="0"/>
          <w:i w:val="0"/>
          <w:iCs w:val="0"/>
          <w:sz w:val="20"/>
          <w:szCs w:val="20"/>
        </w:rPr>
        <w:t>the</w:t>
      </w:r>
      <w:r w:rsidRPr="00622B95">
        <w:rPr>
          <w:b w:val="0"/>
          <w:bCs w:val="0"/>
          <w:i w:val="0"/>
          <w:iCs w:val="0"/>
          <w:sz w:val="20"/>
          <w:szCs w:val="20"/>
        </w:rPr>
        <w:t xml:space="preserve"> </w:t>
      </w:r>
      <w:r w:rsidR="00986C4E">
        <w:rPr>
          <w:b w:val="0"/>
          <w:bCs w:val="0"/>
          <w:i w:val="0"/>
          <w:iCs w:val="0"/>
          <w:sz w:val="20"/>
          <w:szCs w:val="20"/>
        </w:rPr>
        <w:t xml:space="preserve">1-bit </w:t>
      </w:r>
      <w:r w:rsidRPr="00622B95">
        <w:rPr>
          <w:b w:val="0"/>
          <w:bCs w:val="0"/>
          <w:i w:val="0"/>
          <w:iCs w:val="0"/>
          <w:sz w:val="20"/>
          <w:szCs w:val="20"/>
        </w:rPr>
        <w:t xml:space="preserve">first PUCCH is collided/overlapped with a PUCCH with LRR, the PUCCH resource with the LRR is valid. </w:t>
      </w:r>
      <w:r w:rsidRPr="00622B95">
        <w:rPr>
          <w:rFonts w:eastAsia="DengXian"/>
          <w:b w:val="0"/>
          <w:bCs w:val="0"/>
          <w:i w:val="0"/>
          <w:iCs w:val="0"/>
          <w:sz w:val="20"/>
          <w:szCs w:val="20"/>
        </w:rPr>
        <w:t xml:space="preserve">When </w:t>
      </w:r>
      <w:r w:rsidRPr="00622B95">
        <w:rPr>
          <w:b w:val="0"/>
          <w:bCs w:val="0"/>
          <w:i w:val="0"/>
          <w:iCs w:val="0"/>
          <w:sz w:val="20"/>
          <w:szCs w:val="20"/>
        </w:rPr>
        <w:t xml:space="preserve">the 1-bit first PUCCH is collided/overlapped with a PUCCH with normal SR, the 1-bit first PUCCH is valid, if they have the same priority index. </w:t>
      </w:r>
    </w:p>
    <w:p w14:paraId="6B579E30" w14:textId="19A46ABD" w:rsidR="00C7564F" w:rsidRPr="001F5498" w:rsidRDefault="00B450EF" w:rsidP="008D5FB1">
      <w:pPr>
        <w:pStyle w:val="000proposal"/>
        <w:tabs>
          <w:tab w:val="left" w:pos="1134"/>
        </w:tabs>
        <w:snapToGrid w:val="0"/>
        <w:rPr>
          <w:sz w:val="20"/>
          <w:szCs w:val="20"/>
        </w:rPr>
      </w:pPr>
      <w:r w:rsidRPr="00622B95">
        <w:rPr>
          <w:rFonts w:eastAsia="DengXian"/>
          <w:b w:val="0"/>
          <w:bCs w:val="0"/>
          <w:i w:val="0"/>
          <w:iCs w:val="0"/>
          <w:sz w:val="20"/>
          <w:szCs w:val="20"/>
        </w:rPr>
        <w:t>W</w:t>
      </w:r>
      <w:r w:rsidR="00C7564F" w:rsidRPr="00622B95">
        <w:rPr>
          <w:rFonts w:eastAsia="DengXian"/>
          <w:b w:val="0"/>
          <w:bCs w:val="0"/>
          <w:i w:val="0"/>
          <w:iCs w:val="0"/>
          <w:sz w:val="20"/>
          <w:szCs w:val="20"/>
        </w:rPr>
        <w:t xml:space="preserve">hen a PUSCH is transmitted without UL-SCH, the PUSCH can carry an aperiodic CSI report or a semi-persistent CSI report. In our view, an aperiodic CSI report can carry more information </w:t>
      </w:r>
      <w:r w:rsidR="00CC6368" w:rsidRPr="00622B95">
        <w:rPr>
          <w:rFonts w:eastAsia="DengXian"/>
          <w:b w:val="0"/>
          <w:bCs w:val="0"/>
          <w:i w:val="0"/>
          <w:iCs w:val="0"/>
          <w:sz w:val="20"/>
          <w:szCs w:val="20"/>
        </w:rPr>
        <w:t xml:space="preserve">than the UE-initiated CSI report </w:t>
      </w:r>
      <w:r w:rsidR="00C7564F" w:rsidRPr="00622B95">
        <w:rPr>
          <w:rFonts w:eastAsia="DengXian"/>
          <w:b w:val="0"/>
          <w:bCs w:val="0"/>
          <w:i w:val="0"/>
          <w:iCs w:val="0"/>
          <w:sz w:val="20"/>
          <w:szCs w:val="20"/>
        </w:rPr>
        <w:t xml:space="preserve">(or may already carry the beam information that will be reported by the UE-initiated CSI report). Therefore, </w:t>
      </w:r>
      <w:r w:rsidRPr="00622B95">
        <w:rPr>
          <w:rFonts w:eastAsia="DengXian"/>
          <w:b w:val="0"/>
          <w:bCs w:val="0"/>
          <w:i w:val="0"/>
          <w:iCs w:val="0"/>
          <w:sz w:val="20"/>
          <w:szCs w:val="20"/>
        </w:rPr>
        <w:t xml:space="preserve">in Case 2, </w:t>
      </w:r>
      <w:r w:rsidR="00C7564F" w:rsidRPr="00622B95">
        <w:rPr>
          <w:rFonts w:eastAsia="DengXian"/>
          <w:b w:val="0"/>
          <w:bCs w:val="0"/>
          <w:i w:val="0"/>
          <w:iCs w:val="0"/>
          <w:sz w:val="20"/>
          <w:szCs w:val="20"/>
        </w:rPr>
        <w:t xml:space="preserve">for a fast reporting of the CSI report (either the aperiodic CSI report or the semi-persistent CSI report), the </w:t>
      </w:r>
      <w:r w:rsidR="00C7564F" w:rsidRPr="00622B95">
        <w:rPr>
          <w:b w:val="0"/>
          <w:bCs w:val="0"/>
          <w:i w:val="0"/>
          <w:iCs w:val="0"/>
          <w:sz w:val="20"/>
          <w:szCs w:val="20"/>
        </w:rPr>
        <w:t xml:space="preserve">1-bit first PUCCH can be dropped and the </w:t>
      </w:r>
      <w:r w:rsidR="00C7564F" w:rsidRPr="00622B95">
        <w:rPr>
          <w:rFonts w:eastAsia="DengXian"/>
          <w:b w:val="0"/>
          <w:bCs w:val="0"/>
          <w:i w:val="0"/>
          <w:iCs w:val="0"/>
          <w:sz w:val="20"/>
          <w:szCs w:val="20"/>
        </w:rPr>
        <w:t>PUSCH without UL-SCH can be transmitted</w:t>
      </w:r>
      <w:r w:rsidR="00832ABF" w:rsidRPr="00622B95">
        <w:rPr>
          <w:rFonts w:eastAsia="DengXian"/>
          <w:b w:val="0"/>
          <w:bCs w:val="0"/>
          <w:i w:val="0"/>
          <w:iCs w:val="0"/>
          <w:sz w:val="20"/>
          <w:szCs w:val="20"/>
        </w:rPr>
        <w:t>.</w:t>
      </w:r>
      <w:r w:rsidR="001F5498">
        <w:rPr>
          <w:sz w:val="20"/>
          <w:szCs w:val="20"/>
        </w:rPr>
        <w:t xml:space="preserve"> </w:t>
      </w:r>
      <w:r w:rsidR="001F5498">
        <w:rPr>
          <w:b w:val="0"/>
          <w:bCs w:val="0"/>
          <w:i w:val="0"/>
          <w:iCs w:val="0"/>
          <w:sz w:val="20"/>
          <w:szCs w:val="20"/>
        </w:rPr>
        <w:t>When</w:t>
      </w:r>
      <w:r w:rsidRPr="00622B95">
        <w:rPr>
          <w:i w:val="0"/>
          <w:iCs w:val="0"/>
          <w:sz w:val="20"/>
          <w:szCs w:val="20"/>
        </w:rPr>
        <w:t xml:space="preserve"> </w:t>
      </w:r>
      <w:r w:rsidRPr="00622B95">
        <w:rPr>
          <w:rFonts w:eastAsia="DengXian"/>
          <w:b w:val="0"/>
          <w:bCs w:val="0"/>
          <w:i w:val="0"/>
          <w:iCs w:val="0"/>
          <w:sz w:val="20"/>
          <w:szCs w:val="20"/>
        </w:rPr>
        <w:t xml:space="preserve">PUSCH is transmitted with UL-SCH (and no CSI report), for a timely UE-initiated beam reporting, in our view, </w:t>
      </w:r>
      <w:r w:rsidRPr="00622B95">
        <w:rPr>
          <w:b w:val="0"/>
          <w:bCs w:val="0"/>
          <w:i w:val="0"/>
          <w:iCs w:val="0"/>
          <w:sz w:val="20"/>
          <w:szCs w:val="20"/>
        </w:rPr>
        <w:t xml:space="preserve">1-bit first PUCCH has a higher priority than uplink data transmission. In this case, </w:t>
      </w:r>
      <w:r w:rsidRPr="00622B95">
        <w:rPr>
          <w:rFonts w:eastAsia="DengXian"/>
          <w:b w:val="0"/>
          <w:bCs w:val="0"/>
          <w:i w:val="0"/>
          <w:iCs w:val="0"/>
          <w:sz w:val="20"/>
          <w:szCs w:val="20"/>
        </w:rPr>
        <w:t xml:space="preserve">PUSCH can be dropped, and </w:t>
      </w:r>
      <w:r w:rsidRPr="00622B95">
        <w:rPr>
          <w:b w:val="0"/>
          <w:bCs w:val="0"/>
          <w:i w:val="0"/>
          <w:iCs w:val="0"/>
          <w:sz w:val="20"/>
          <w:szCs w:val="20"/>
        </w:rPr>
        <w:t>1-bit first PUCCH is transmitted</w:t>
      </w:r>
      <w:r w:rsidR="00CC6368">
        <w:rPr>
          <w:b w:val="0"/>
          <w:bCs w:val="0"/>
          <w:i w:val="0"/>
          <w:iCs w:val="0"/>
          <w:sz w:val="20"/>
          <w:szCs w:val="20"/>
        </w:rPr>
        <w:t>.</w:t>
      </w:r>
    </w:p>
    <w:p w14:paraId="5F1DDB14" w14:textId="4DE30119" w:rsidR="00CF58D4" w:rsidRPr="00986C4E" w:rsidRDefault="00CF58D4" w:rsidP="00986C4E">
      <w:pPr>
        <w:pStyle w:val="000proposal"/>
        <w:tabs>
          <w:tab w:val="left" w:pos="1134"/>
        </w:tabs>
        <w:snapToGrid w:val="0"/>
        <w:rPr>
          <w:rFonts w:eastAsia="DengXian"/>
          <w:b w:val="0"/>
          <w:bCs w:val="0"/>
          <w:i w:val="0"/>
          <w:iCs w:val="0"/>
          <w:sz w:val="20"/>
          <w:szCs w:val="20"/>
        </w:rPr>
      </w:pPr>
      <w:r w:rsidRPr="00622B95">
        <w:rPr>
          <w:rFonts w:eastAsia="DengXian"/>
          <w:b w:val="0"/>
          <w:bCs w:val="0"/>
          <w:i w:val="0"/>
          <w:iCs w:val="0"/>
          <w:sz w:val="20"/>
          <w:szCs w:val="20"/>
        </w:rPr>
        <w:t xml:space="preserve">Case 3 can be resolved by UE implementation or the CSI configuration with the highest CSI report configuration ID can be prioritized. </w:t>
      </w:r>
    </w:p>
    <w:p w14:paraId="69EB0C61" w14:textId="6987DB82" w:rsidR="00CF58D4" w:rsidRPr="000E0004" w:rsidRDefault="00CF58D4" w:rsidP="000E0004">
      <w:pPr>
        <w:pStyle w:val="000proposal"/>
        <w:numPr>
          <w:ilvl w:val="0"/>
          <w:numId w:val="12"/>
        </w:numPr>
        <w:tabs>
          <w:tab w:val="left" w:pos="1134"/>
        </w:tabs>
        <w:snapToGrid w:val="0"/>
        <w:ind w:left="0" w:firstLine="0"/>
        <w:rPr>
          <w:rFonts w:eastAsia="DengXian"/>
          <w:i w:val="0"/>
          <w:iCs w:val="0"/>
          <w:sz w:val="20"/>
          <w:szCs w:val="20"/>
        </w:rPr>
      </w:pPr>
      <w:r w:rsidRPr="000E0004">
        <w:rPr>
          <w:i w:val="0"/>
          <w:iCs w:val="0"/>
          <w:sz w:val="20"/>
          <w:szCs w:val="20"/>
        </w:rPr>
        <w:t>On beam report transmission procedure for UE-initiated/event-driven beam reporting, regarding the multiplexing/dropping rule(s) of 1-bit first PUCCH:</w:t>
      </w:r>
    </w:p>
    <w:p w14:paraId="5E73ADE3" w14:textId="79BAE71C" w:rsidR="00CF58D4" w:rsidRPr="000E0004" w:rsidRDefault="009818F2" w:rsidP="000E0004">
      <w:pPr>
        <w:pStyle w:val="000proposal"/>
        <w:numPr>
          <w:ilvl w:val="0"/>
          <w:numId w:val="79"/>
        </w:numPr>
        <w:tabs>
          <w:tab w:val="left" w:pos="1134"/>
        </w:tabs>
        <w:snapToGrid w:val="0"/>
        <w:spacing w:before="0" w:after="0" w:line="240" w:lineRule="auto"/>
        <w:rPr>
          <w:rFonts w:eastAsia="DengXian"/>
          <w:i w:val="0"/>
          <w:iCs w:val="0"/>
          <w:sz w:val="20"/>
          <w:szCs w:val="20"/>
        </w:rPr>
      </w:pPr>
      <w:r w:rsidRPr="000E0004">
        <w:rPr>
          <w:rFonts w:eastAsiaTheme="minorEastAsia"/>
          <w:i w:val="0"/>
          <w:iCs w:val="0"/>
          <w:color w:val="000000" w:themeColor="text1"/>
          <w:sz w:val="20"/>
          <w:szCs w:val="20"/>
        </w:rPr>
        <w:t>Case 1: The priority of the first PUCCH is higher than legacy/normal SR and lower than LRR</w:t>
      </w:r>
      <w:r w:rsidR="00F751EF" w:rsidRPr="000E0004">
        <w:rPr>
          <w:rFonts w:eastAsiaTheme="minorEastAsia"/>
          <w:i w:val="0"/>
          <w:iCs w:val="0"/>
          <w:color w:val="000000" w:themeColor="text1"/>
          <w:sz w:val="20"/>
          <w:szCs w:val="20"/>
        </w:rPr>
        <w:t>.</w:t>
      </w:r>
    </w:p>
    <w:p w14:paraId="5116F7BF" w14:textId="5B05E084" w:rsidR="004F15F2" w:rsidRPr="000E0004" w:rsidRDefault="004F15F2" w:rsidP="000E0004">
      <w:pPr>
        <w:pStyle w:val="000proposal"/>
        <w:numPr>
          <w:ilvl w:val="0"/>
          <w:numId w:val="79"/>
        </w:numPr>
        <w:tabs>
          <w:tab w:val="left" w:pos="1134"/>
        </w:tabs>
        <w:snapToGrid w:val="0"/>
        <w:spacing w:before="0" w:after="0" w:line="240" w:lineRule="auto"/>
        <w:rPr>
          <w:rFonts w:eastAsia="DengXian"/>
          <w:i w:val="0"/>
          <w:iCs w:val="0"/>
          <w:sz w:val="20"/>
          <w:szCs w:val="20"/>
        </w:rPr>
      </w:pPr>
      <w:r w:rsidRPr="000E0004">
        <w:rPr>
          <w:rFonts w:eastAsiaTheme="minorEastAsia"/>
          <w:i w:val="0"/>
          <w:iCs w:val="0"/>
          <w:color w:val="000000" w:themeColor="text1"/>
          <w:sz w:val="20"/>
          <w:szCs w:val="20"/>
        </w:rPr>
        <w:t xml:space="preserve">Case 2: </w:t>
      </w:r>
      <w:r w:rsidR="00B450EF" w:rsidRPr="000E0004">
        <w:rPr>
          <w:rFonts w:eastAsiaTheme="minorEastAsia"/>
          <w:i w:val="0"/>
          <w:iCs w:val="0"/>
          <w:color w:val="000000" w:themeColor="text1"/>
          <w:sz w:val="20"/>
          <w:szCs w:val="20"/>
        </w:rPr>
        <w:t xml:space="preserve">If the PUSCH is transmitted with a legacy CSI report (e.g., aperiodic CSI report), the </w:t>
      </w:r>
      <w:r w:rsidR="00B450EF" w:rsidRPr="000E0004">
        <w:rPr>
          <w:i w:val="0"/>
          <w:iCs w:val="0"/>
          <w:sz w:val="20"/>
          <w:szCs w:val="20"/>
        </w:rPr>
        <w:t>1-bit first PUCCH</w:t>
      </w:r>
      <w:r w:rsidR="00B450EF" w:rsidRPr="000E0004">
        <w:rPr>
          <w:rFonts w:eastAsiaTheme="minorEastAsia"/>
          <w:i w:val="0"/>
          <w:iCs w:val="0"/>
          <w:color w:val="000000" w:themeColor="text1"/>
          <w:sz w:val="20"/>
          <w:szCs w:val="20"/>
        </w:rPr>
        <w:t xml:space="preserve"> is dropped; otherwise, the PUSCH transmission is dropped.</w:t>
      </w:r>
      <w:r w:rsidR="00B450EF" w:rsidRPr="000E0004">
        <w:rPr>
          <w:rFonts w:eastAsiaTheme="minorEastAsia"/>
          <w:color w:val="000000" w:themeColor="text1"/>
          <w:sz w:val="20"/>
          <w:szCs w:val="20"/>
        </w:rPr>
        <w:t xml:space="preserve"> </w:t>
      </w:r>
    </w:p>
    <w:p w14:paraId="5FEDC3CF" w14:textId="2530175A" w:rsidR="00C7564F" w:rsidRPr="00DA6A06" w:rsidRDefault="004F15F2" w:rsidP="00C7564F">
      <w:pPr>
        <w:pStyle w:val="000proposal"/>
        <w:numPr>
          <w:ilvl w:val="0"/>
          <w:numId w:val="79"/>
        </w:numPr>
        <w:tabs>
          <w:tab w:val="left" w:pos="1134"/>
        </w:tabs>
        <w:snapToGrid w:val="0"/>
        <w:spacing w:before="0" w:after="0" w:line="240" w:lineRule="auto"/>
        <w:rPr>
          <w:rFonts w:eastAsia="DengXian"/>
          <w:i w:val="0"/>
          <w:iCs w:val="0"/>
          <w:sz w:val="20"/>
          <w:szCs w:val="20"/>
        </w:rPr>
      </w:pPr>
      <w:r w:rsidRPr="000E0004">
        <w:rPr>
          <w:rFonts w:eastAsiaTheme="minorEastAsia"/>
          <w:i w:val="0"/>
          <w:iCs w:val="0"/>
          <w:color w:val="000000" w:themeColor="text1"/>
          <w:sz w:val="20"/>
          <w:szCs w:val="20"/>
        </w:rPr>
        <w:t xml:space="preserve">Case 3: This </w:t>
      </w:r>
      <w:r w:rsidRPr="000E0004">
        <w:rPr>
          <w:rFonts w:eastAsia="DengXian"/>
          <w:i w:val="0"/>
          <w:iCs w:val="0"/>
          <w:sz w:val="20"/>
          <w:szCs w:val="20"/>
        </w:rPr>
        <w:t xml:space="preserve">can be </w:t>
      </w:r>
      <w:r w:rsidR="00005891" w:rsidRPr="000E0004">
        <w:rPr>
          <w:rFonts w:eastAsia="DengXian"/>
          <w:i w:val="0"/>
          <w:iCs w:val="0"/>
          <w:sz w:val="20"/>
          <w:szCs w:val="20"/>
        </w:rPr>
        <w:t>up to</w:t>
      </w:r>
      <w:r w:rsidRPr="000E0004">
        <w:rPr>
          <w:rFonts w:eastAsia="DengXian"/>
          <w:i w:val="0"/>
          <w:iCs w:val="0"/>
          <w:sz w:val="20"/>
          <w:szCs w:val="20"/>
        </w:rPr>
        <w:t xml:space="preserve"> UE implementation or the CSI configuration with the highest CSI report configuration ID can be prioritized.</w:t>
      </w:r>
    </w:p>
    <w:p w14:paraId="1A07A9AA" w14:textId="180E160F" w:rsidR="00DD0291" w:rsidRPr="004D2D1E" w:rsidRDefault="00DD0291" w:rsidP="00DD0291">
      <w:pPr>
        <w:pStyle w:val="Heading1"/>
        <w:spacing w:before="180"/>
        <w:ind w:left="562" w:hanging="562"/>
        <w:rPr>
          <w:rFonts w:ascii="Arial" w:hAnsi="Arial"/>
          <w:szCs w:val="28"/>
          <w:lang w:eastAsia="zh-CN"/>
        </w:rPr>
      </w:pPr>
      <w:r w:rsidRPr="004D2D1E">
        <w:rPr>
          <w:rFonts w:ascii="Arial" w:hAnsi="Arial" w:hint="eastAsia"/>
          <w:szCs w:val="28"/>
          <w:lang w:eastAsia="zh-CN"/>
        </w:rPr>
        <w:t>Remaining issue</w:t>
      </w:r>
      <w:r>
        <w:rPr>
          <w:rFonts w:ascii="Arial" w:hAnsi="Arial"/>
          <w:szCs w:val="28"/>
          <w:lang w:eastAsia="zh-CN"/>
        </w:rPr>
        <w:t>s</w:t>
      </w:r>
      <w:r w:rsidRPr="004D2D1E">
        <w:rPr>
          <w:rFonts w:ascii="Arial" w:hAnsi="Arial" w:hint="eastAsia"/>
          <w:szCs w:val="28"/>
          <w:lang w:eastAsia="zh-CN"/>
        </w:rPr>
        <w:t xml:space="preserve"> on</w:t>
      </w:r>
      <w:r>
        <w:rPr>
          <w:rFonts w:ascii="Arial" w:hAnsi="Arial"/>
          <w:szCs w:val="28"/>
          <w:lang w:eastAsia="zh-CN"/>
        </w:rPr>
        <w:t xml:space="preserve"> the second PUSCH</w:t>
      </w:r>
      <w:r w:rsidRPr="004D2D1E">
        <w:rPr>
          <w:rFonts w:hint="eastAsia"/>
          <w:szCs w:val="28"/>
          <w:lang w:eastAsia="zh-CN"/>
        </w:rPr>
        <w:t xml:space="preserve"> </w:t>
      </w:r>
    </w:p>
    <w:p w14:paraId="3B5552DB" w14:textId="6E9CB8BE" w:rsidR="006414A3" w:rsidRPr="00890BC2" w:rsidRDefault="006414A3" w:rsidP="006414A3">
      <w:pPr>
        <w:pStyle w:val="BodyText"/>
        <w:rPr>
          <w:rFonts w:eastAsia="PMingLiU"/>
          <w:szCs w:val="20"/>
          <w:shd w:val="clear" w:color="auto" w:fill="FFFFFF"/>
          <w:lang w:eastAsia="zh-TW"/>
        </w:rPr>
      </w:pPr>
      <w:r w:rsidRPr="00203792">
        <w:rPr>
          <w:lang w:eastAsia="zh-CN"/>
        </w:rPr>
        <w:t xml:space="preserve">In RAN1#119, </w:t>
      </w:r>
      <w:r w:rsidRPr="00890BC2">
        <w:rPr>
          <w:szCs w:val="20"/>
          <w:lang w:eastAsia="zh-CN"/>
        </w:rPr>
        <w:t>the following agreement</w:t>
      </w:r>
      <w:r w:rsidR="00CC6368">
        <w:rPr>
          <w:lang w:eastAsia="zh-CN"/>
        </w:rPr>
        <w:t xml:space="preserve"> </w:t>
      </w:r>
      <w:r w:rsidR="00CC6368">
        <w:rPr>
          <w:lang w:eastAsia="zh-CN"/>
        </w:rPr>
        <w:fldChar w:fldCharType="begin"/>
      </w:r>
      <w:r w:rsidR="00CC6368">
        <w:rPr>
          <w:lang w:eastAsia="zh-CN"/>
        </w:rPr>
        <w:instrText xml:space="preserve"> REF _Ref187932286 \r \h </w:instrText>
      </w:r>
      <w:r w:rsidR="00CC6368">
        <w:rPr>
          <w:lang w:eastAsia="zh-CN"/>
        </w:rPr>
      </w:r>
      <w:r w:rsidR="00CC6368">
        <w:rPr>
          <w:lang w:eastAsia="zh-CN"/>
        </w:rPr>
        <w:fldChar w:fldCharType="separate"/>
      </w:r>
      <w:r w:rsidR="00CC6368">
        <w:rPr>
          <w:lang w:eastAsia="zh-CN"/>
        </w:rPr>
        <w:t>[2]</w:t>
      </w:r>
      <w:r w:rsidR="00CC6368">
        <w:rPr>
          <w:lang w:eastAsia="zh-CN"/>
        </w:rPr>
        <w:fldChar w:fldCharType="end"/>
      </w:r>
      <w:r w:rsidR="00CC6368">
        <w:rPr>
          <w:lang w:eastAsia="zh-CN"/>
        </w:rPr>
        <w:t xml:space="preserve"> </w:t>
      </w:r>
      <w:r w:rsidRPr="00890BC2">
        <w:rPr>
          <w:szCs w:val="20"/>
          <w:lang w:eastAsia="zh-CN"/>
        </w:rPr>
        <w:t>has been reached regarding the</w:t>
      </w:r>
      <w:r w:rsidR="00CF3EEF" w:rsidRPr="00890BC2">
        <w:rPr>
          <w:rFonts w:eastAsia="PMingLiU"/>
          <w:szCs w:val="20"/>
          <w:shd w:val="clear" w:color="auto" w:fill="FFFFFF"/>
          <w:lang w:eastAsia="zh-TW"/>
        </w:rPr>
        <w:t xml:space="preserve"> </w:t>
      </w:r>
      <w:r w:rsidR="00CF3EEF" w:rsidRPr="00890BC2">
        <w:rPr>
          <w:szCs w:val="20"/>
        </w:rPr>
        <w:t>triggering procedure in Step-2 of Mode-A</w:t>
      </w:r>
      <w:r w:rsidRPr="00890BC2">
        <w:rPr>
          <w:szCs w:val="20"/>
          <w:lang w:eastAsia="zh-CN"/>
        </w:rPr>
        <w:t>.</w:t>
      </w:r>
    </w:p>
    <w:tbl>
      <w:tblPr>
        <w:tblStyle w:val="TableGrid"/>
        <w:tblW w:w="0" w:type="auto"/>
        <w:tblLook w:val="04A0" w:firstRow="1" w:lastRow="0" w:firstColumn="1" w:lastColumn="0" w:noHBand="0" w:noVBand="1"/>
      </w:tblPr>
      <w:tblGrid>
        <w:gridCol w:w="9062"/>
      </w:tblGrid>
      <w:tr w:rsidR="006414A3" w14:paraId="7501CC7D" w14:textId="77777777" w:rsidTr="009F4913">
        <w:tc>
          <w:tcPr>
            <w:tcW w:w="9062" w:type="dxa"/>
          </w:tcPr>
          <w:p w14:paraId="34EB0BE9" w14:textId="77777777" w:rsidR="004E15B3" w:rsidRPr="005E3C68" w:rsidRDefault="004E15B3" w:rsidP="004E15B3">
            <w:pPr>
              <w:rPr>
                <w:szCs w:val="20"/>
                <w:lang w:eastAsia="x-none"/>
              </w:rPr>
            </w:pPr>
            <w:r w:rsidRPr="005E3C68">
              <w:rPr>
                <w:szCs w:val="20"/>
                <w:highlight w:val="green"/>
                <w:lang w:eastAsia="x-none"/>
              </w:rPr>
              <w:t>Agreement</w:t>
            </w:r>
          </w:p>
          <w:p w14:paraId="3834B7DF" w14:textId="77777777" w:rsidR="004E15B3" w:rsidRPr="005E3C68" w:rsidRDefault="004E15B3" w:rsidP="004E15B3">
            <w:pPr>
              <w:shd w:val="clear" w:color="auto" w:fill="FFFFFF"/>
              <w:snapToGrid w:val="0"/>
              <w:rPr>
                <w:szCs w:val="20"/>
              </w:rPr>
            </w:pPr>
            <w:r w:rsidRPr="005E3C68">
              <w:rPr>
                <w:szCs w:val="20"/>
              </w:rPr>
              <w:t>On beam report transmission procedure for UE-initiated/event-driven beam reporting, regarding the triggering procedure in Step-2 of Mode-A, down-select one of the following options in RAN1#120</w:t>
            </w:r>
          </w:p>
          <w:p w14:paraId="597EB1C3" w14:textId="77777777" w:rsidR="004E15B3" w:rsidRPr="005E3C68" w:rsidRDefault="004E15B3" w:rsidP="004E15B3">
            <w:pPr>
              <w:numPr>
                <w:ilvl w:val="0"/>
                <w:numId w:val="77"/>
              </w:numPr>
              <w:tabs>
                <w:tab w:val="left" w:pos="0"/>
              </w:tabs>
              <w:snapToGrid w:val="0"/>
              <w:rPr>
                <w:szCs w:val="20"/>
                <w:lang w:eastAsia="x-none"/>
              </w:rPr>
            </w:pPr>
            <w:r w:rsidRPr="005E3C68">
              <w:rPr>
                <w:szCs w:val="20"/>
                <w:lang w:eastAsia="x-none"/>
              </w:rPr>
              <w:t>Option-1: A CSI trigger state is dedicated to UE-initiated/event-driven beam reporting, i.e., not associated with legacy AP-CSI report configuration.</w:t>
            </w:r>
          </w:p>
          <w:p w14:paraId="6C76782E" w14:textId="77777777" w:rsidR="004E15B3" w:rsidRPr="005E3C68" w:rsidRDefault="004E15B3" w:rsidP="004E15B3">
            <w:pPr>
              <w:numPr>
                <w:ilvl w:val="0"/>
                <w:numId w:val="77"/>
              </w:numPr>
              <w:tabs>
                <w:tab w:val="left" w:pos="0"/>
              </w:tabs>
              <w:snapToGrid w:val="0"/>
              <w:rPr>
                <w:szCs w:val="20"/>
                <w:lang w:eastAsia="x-none"/>
              </w:rPr>
            </w:pPr>
            <w:r w:rsidRPr="005E3C68">
              <w:rPr>
                <w:szCs w:val="20"/>
                <w:lang w:eastAsia="x-none"/>
              </w:rPr>
              <w:t xml:space="preserve">Option-2: A CSI trigger state can be associated with </w:t>
            </w:r>
          </w:p>
          <w:p w14:paraId="17ED5D99" w14:textId="77777777" w:rsidR="004E15B3" w:rsidRPr="005E3C68" w:rsidRDefault="004E15B3" w:rsidP="004E15B3">
            <w:pPr>
              <w:numPr>
                <w:ilvl w:val="1"/>
                <w:numId w:val="77"/>
              </w:numPr>
              <w:tabs>
                <w:tab w:val="left" w:pos="0"/>
              </w:tabs>
              <w:snapToGrid w:val="0"/>
              <w:rPr>
                <w:szCs w:val="20"/>
                <w:lang w:eastAsia="x-none"/>
              </w:rPr>
            </w:pPr>
            <w:r w:rsidRPr="005E3C68">
              <w:rPr>
                <w:szCs w:val="20"/>
                <w:lang w:eastAsia="x-none"/>
              </w:rPr>
              <w:t>only UE-initiated/event-driven beam reporting</w:t>
            </w:r>
          </w:p>
          <w:p w14:paraId="082C64D1" w14:textId="77777777" w:rsidR="004E15B3" w:rsidRPr="005E3C68" w:rsidRDefault="004E15B3" w:rsidP="004E15B3">
            <w:pPr>
              <w:numPr>
                <w:ilvl w:val="1"/>
                <w:numId w:val="77"/>
              </w:numPr>
              <w:tabs>
                <w:tab w:val="left" w:pos="0"/>
              </w:tabs>
              <w:snapToGrid w:val="0"/>
              <w:rPr>
                <w:szCs w:val="20"/>
                <w:lang w:eastAsia="x-none"/>
              </w:rPr>
            </w:pPr>
            <w:r w:rsidRPr="005E3C68">
              <w:rPr>
                <w:szCs w:val="20"/>
                <w:lang w:eastAsia="x-none"/>
              </w:rPr>
              <w:t>or only legacy AP-CSI configuration</w:t>
            </w:r>
          </w:p>
          <w:p w14:paraId="20B5AEDB" w14:textId="13FA3541" w:rsidR="006414A3" w:rsidRPr="004E15B3" w:rsidRDefault="004E15B3" w:rsidP="004E15B3">
            <w:pPr>
              <w:numPr>
                <w:ilvl w:val="1"/>
                <w:numId w:val="77"/>
              </w:numPr>
              <w:tabs>
                <w:tab w:val="left" w:pos="0"/>
              </w:tabs>
              <w:snapToGrid w:val="0"/>
              <w:rPr>
                <w:szCs w:val="20"/>
                <w:lang w:eastAsia="x-none"/>
              </w:rPr>
            </w:pPr>
            <w:r w:rsidRPr="005E3C68">
              <w:rPr>
                <w:szCs w:val="20"/>
                <w:lang w:eastAsia="x-none"/>
              </w:rPr>
              <w:t>or UE-initiated/event-driven beam reporting and legacy AP-CSI configuration</w:t>
            </w:r>
          </w:p>
        </w:tc>
      </w:tr>
    </w:tbl>
    <w:p w14:paraId="2EE6FB9F" w14:textId="77777777" w:rsidR="004E15B3" w:rsidRDefault="004E15B3" w:rsidP="004E15B3">
      <w:pPr>
        <w:rPr>
          <w:lang w:eastAsia="zh-CN"/>
        </w:rPr>
      </w:pPr>
    </w:p>
    <w:p w14:paraId="455E804E" w14:textId="06A0C250" w:rsidR="000F07F3" w:rsidRPr="00014161" w:rsidRDefault="009772A6" w:rsidP="004E15B3">
      <w:pPr>
        <w:rPr>
          <w:szCs w:val="20"/>
          <w:lang w:eastAsia="zh-CN"/>
        </w:rPr>
      </w:pPr>
      <w:r w:rsidRPr="00014161">
        <w:rPr>
          <w:szCs w:val="20"/>
          <w:lang w:eastAsia="zh-CN"/>
        </w:rPr>
        <w:t xml:space="preserve">In our view, regardless of whether Option-1 or Option-2 is selected, only one CSI trigger state should be associated with all CSI report configurations used for UE-initiated beam reporting. The difference between two options </w:t>
      </w:r>
      <w:r w:rsidR="005A5F3D" w:rsidRPr="00014161">
        <w:rPr>
          <w:szCs w:val="20"/>
          <w:lang w:eastAsia="zh-CN"/>
        </w:rPr>
        <w:t>should be</w:t>
      </w:r>
      <w:r w:rsidRPr="00014161">
        <w:rPr>
          <w:szCs w:val="20"/>
          <w:lang w:eastAsia="zh-CN"/>
        </w:rPr>
        <w:t xml:space="preserve"> whether to add an aperiodic CSI report configuration to this single CSI trigger state or not.</w:t>
      </w:r>
      <w:r w:rsidR="00CA695A" w:rsidRPr="00014161">
        <w:rPr>
          <w:szCs w:val="20"/>
          <w:lang w:eastAsia="zh-CN"/>
        </w:rPr>
        <w:t xml:space="preserve"> For example, if CSI trigger state 1 is associated with CSI report configuration 1 used for UE-initiated beam reporting and CSI trigger state 2 is associated with CSI report configuration 2 used for UE-initiated beam reporting (</w:t>
      </w:r>
      <w:r w:rsidR="00326667" w:rsidRPr="00014161">
        <w:rPr>
          <w:szCs w:val="20"/>
          <w:lang w:eastAsia="zh-CN"/>
        </w:rPr>
        <w:t>plus</w:t>
      </w:r>
      <w:r w:rsidR="00CA695A" w:rsidRPr="00014161">
        <w:rPr>
          <w:szCs w:val="20"/>
          <w:lang w:eastAsia="zh-CN"/>
        </w:rPr>
        <w:t xml:space="preserve"> CSI report configuration 3 used for aperiodic beam reporting</w:t>
      </w:r>
      <w:r w:rsidR="005F5536" w:rsidRPr="00014161">
        <w:rPr>
          <w:szCs w:val="20"/>
          <w:lang w:eastAsia="zh-CN"/>
        </w:rPr>
        <w:t xml:space="preserve"> if Option 2 is selected</w:t>
      </w:r>
      <w:r w:rsidR="00CA695A" w:rsidRPr="00014161">
        <w:rPr>
          <w:szCs w:val="20"/>
          <w:lang w:eastAsia="zh-CN"/>
        </w:rPr>
        <w:t xml:space="preserve">), when the NW receives the first PUCCH, the NW may not know which CSI report configuration triggered the UE-initiated beam reporting, unless a dedicated/specific PUCCH resource </w:t>
      </w:r>
      <w:r w:rsidR="00326667" w:rsidRPr="00014161">
        <w:rPr>
          <w:szCs w:val="20"/>
          <w:lang w:eastAsia="zh-CN"/>
        </w:rPr>
        <w:t xml:space="preserve">for first PUCCH </w:t>
      </w:r>
      <w:r w:rsidR="00CA695A" w:rsidRPr="00014161">
        <w:rPr>
          <w:szCs w:val="20"/>
          <w:lang w:eastAsia="zh-CN"/>
        </w:rPr>
        <w:t>is configured</w:t>
      </w:r>
      <w:r w:rsidR="00326667" w:rsidRPr="00014161">
        <w:rPr>
          <w:szCs w:val="20"/>
          <w:lang w:eastAsia="zh-CN"/>
        </w:rPr>
        <w:t xml:space="preserve"> per CSI report configuration or the first PUCCH indicates the CSI report configuration triggering the UE-initiated beam reporting. In this case, </w:t>
      </w:r>
      <w:r w:rsidR="005A5F3D" w:rsidRPr="00014161">
        <w:rPr>
          <w:szCs w:val="20"/>
          <w:lang w:eastAsia="zh-CN"/>
        </w:rPr>
        <w:t xml:space="preserve">if the NW does not know which CSI report configuration triggered the UE-initiated beam reporting, the </w:t>
      </w:r>
      <w:r w:rsidR="00AC786A" w:rsidRPr="00014161">
        <w:rPr>
          <w:szCs w:val="20"/>
          <w:lang w:eastAsia="zh-CN"/>
        </w:rPr>
        <w:t>NW</w:t>
      </w:r>
      <w:r w:rsidR="00326667" w:rsidRPr="00014161">
        <w:rPr>
          <w:szCs w:val="20"/>
          <w:lang w:eastAsia="zh-CN"/>
        </w:rPr>
        <w:t xml:space="preserve"> may not indicate the </w:t>
      </w:r>
      <w:r w:rsidR="00AC786A" w:rsidRPr="00014161">
        <w:rPr>
          <w:szCs w:val="20"/>
          <w:lang w:eastAsia="zh-CN"/>
        </w:rPr>
        <w:t>correct</w:t>
      </w:r>
      <w:r w:rsidR="007C72AA">
        <w:rPr>
          <w:szCs w:val="20"/>
          <w:lang w:eastAsia="zh-CN"/>
        </w:rPr>
        <w:t xml:space="preserve"> CSI</w:t>
      </w:r>
      <w:r w:rsidR="00326667" w:rsidRPr="00014161">
        <w:rPr>
          <w:szCs w:val="20"/>
          <w:lang w:eastAsia="zh-CN"/>
        </w:rPr>
        <w:t xml:space="preserve"> trigger state </w:t>
      </w:r>
      <w:r w:rsidR="007C72AA">
        <w:rPr>
          <w:szCs w:val="20"/>
          <w:lang w:eastAsia="zh-CN"/>
        </w:rPr>
        <w:t>by</w:t>
      </w:r>
      <w:r w:rsidR="00326667" w:rsidRPr="00014161">
        <w:rPr>
          <w:szCs w:val="20"/>
          <w:lang w:eastAsia="zh-CN"/>
        </w:rPr>
        <w:t xml:space="preserve"> CSI request field in DCI.</w:t>
      </w:r>
    </w:p>
    <w:p w14:paraId="376D35D8" w14:textId="77777777" w:rsidR="005A5F3D" w:rsidRPr="00014161" w:rsidRDefault="005A5F3D" w:rsidP="004E15B3">
      <w:pPr>
        <w:rPr>
          <w:szCs w:val="20"/>
          <w:lang w:eastAsia="zh-CN"/>
        </w:rPr>
      </w:pPr>
    </w:p>
    <w:p w14:paraId="7F172882" w14:textId="604B333A" w:rsidR="00E52B16" w:rsidRPr="00014161" w:rsidRDefault="005A5F3D" w:rsidP="00E52B16">
      <w:pPr>
        <w:rPr>
          <w:rFonts w:eastAsiaTheme="minorEastAsia"/>
          <w:color w:val="000000" w:themeColor="text1"/>
          <w:szCs w:val="20"/>
          <w:lang w:eastAsia="zh-CN"/>
        </w:rPr>
      </w:pPr>
      <w:r w:rsidRPr="00014161">
        <w:rPr>
          <w:szCs w:val="20"/>
          <w:lang w:eastAsia="zh-CN"/>
        </w:rPr>
        <w:t xml:space="preserve">In option 2, when a CSI trigger state is associated with both the UE-initiated CSI reporting and aperiodic CSI reporting, and </w:t>
      </w:r>
      <w:r w:rsidR="00E52B16" w:rsidRPr="00014161">
        <w:rPr>
          <w:szCs w:val="20"/>
          <w:lang w:eastAsia="zh-CN"/>
        </w:rPr>
        <w:t>after transmission of the 1-bit first PUCCH, if a CSI request field in DCI indicate</w:t>
      </w:r>
      <w:r w:rsidR="005F5536" w:rsidRPr="00014161">
        <w:rPr>
          <w:szCs w:val="20"/>
          <w:lang w:eastAsia="zh-CN"/>
        </w:rPr>
        <w:t>s</w:t>
      </w:r>
      <w:r w:rsidR="00E52B16" w:rsidRPr="00014161">
        <w:rPr>
          <w:szCs w:val="20"/>
          <w:lang w:eastAsia="zh-CN"/>
        </w:rPr>
        <w:t xml:space="preserve"> </w:t>
      </w:r>
      <w:r w:rsidRPr="00014161">
        <w:rPr>
          <w:szCs w:val="20"/>
          <w:lang w:eastAsia="zh-CN"/>
        </w:rPr>
        <w:t>this CSI trigger state</w:t>
      </w:r>
      <w:r w:rsidR="00E52B16" w:rsidRPr="00014161">
        <w:rPr>
          <w:szCs w:val="20"/>
          <w:lang w:eastAsia="zh-CN"/>
        </w:rPr>
        <w:t>, both the UE-initiated CSI report and aperiodic CSI report</w:t>
      </w:r>
      <w:r w:rsidR="005F5536" w:rsidRPr="00014161">
        <w:rPr>
          <w:szCs w:val="20"/>
          <w:lang w:eastAsia="zh-CN"/>
        </w:rPr>
        <w:t xml:space="preserve"> are transmitted in the same PUSCH</w:t>
      </w:r>
      <w:r w:rsidR="00E52B16" w:rsidRPr="00014161">
        <w:rPr>
          <w:szCs w:val="20"/>
          <w:lang w:eastAsia="zh-CN"/>
        </w:rPr>
        <w:t xml:space="preserve">. However, </w:t>
      </w:r>
      <w:r w:rsidR="005F5536" w:rsidRPr="00014161">
        <w:rPr>
          <w:szCs w:val="20"/>
          <w:lang w:eastAsia="zh-CN"/>
        </w:rPr>
        <w:t>NW</w:t>
      </w:r>
      <w:r w:rsidR="00E52B16" w:rsidRPr="00014161">
        <w:rPr>
          <w:szCs w:val="20"/>
          <w:lang w:eastAsia="zh-CN"/>
        </w:rPr>
        <w:t xml:space="preserve"> may not need the legacy aperiodic CSI report. </w:t>
      </w:r>
      <w:r w:rsidR="005F5536" w:rsidRPr="00014161">
        <w:rPr>
          <w:szCs w:val="20"/>
          <w:lang w:eastAsia="zh-CN"/>
        </w:rPr>
        <w:t xml:space="preserve">Reporting both CSI reports all the time may be unnecessary. </w:t>
      </w:r>
      <w:r w:rsidR="00E52B16" w:rsidRPr="00014161">
        <w:rPr>
          <w:szCs w:val="20"/>
          <w:lang w:eastAsia="zh-CN"/>
        </w:rPr>
        <w:lastRenderedPageBreak/>
        <w:t xml:space="preserve">Moreover, the </w:t>
      </w:r>
      <w:r w:rsidR="00E52B16" w:rsidRPr="00014161">
        <w:rPr>
          <w:color w:val="000000" w:themeColor="text1"/>
          <w:szCs w:val="20"/>
          <w:lang w:eastAsia="zh-CN"/>
        </w:rPr>
        <w:t>delay</w:t>
      </w:r>
      <w:r w:rsidR="005F5536" w:rsidRPr="00014161">
        <w:rPr>
          <w:color w:val="000000" w:themeColor="text1"/>
          <w:szCs w:val="20"/>
          <w:lang w:eastAsia="zh-CN"/>
        </w:rPr>
        <w:t>/timeline</w:t>
      </w:r>
      <w:r w:rsidR="00E52B16" w:rsidRPr="00014161">
        <w:rPr>
          <w:color w:val="000000" w:themeColor="text1"/>
          <w:szCs w:val="20"/>
          <w:lang w:eastAsia="zh-CN"/>
        </w:rPr>
        <w:t xml:space="preserve"> of </w:t>
      </w:r>
      <w:r w:rsidR="00E52B16" w:rsidRPr="00014161">
        <w:rPr>
          <w:szCs w:val="20"/>
          <w:lang w:eastAsia="zh-CN"/>
        </w:rPr>
        <w:t xml:space="preserve">UE-initiated CSI reporting </w:t>
      </w:r>
      <w:r w:rsidR="00E52B16" w:rsidRPr="00014161">
        <w:rPr>
          <w:color w:val="000000" w:themeColor="text1"/>
          <w:szCs w:val="20"/>
          <w:lang w:eastAsia="zh-CN"/>
        </w:rPr>
        <w:t>and legacy aperiodic CSI reporting could be different</w:t>
      </w:r>
      <w:r w:rsidR="005F5536" w:rsidRPr="00014161">
        <w:rPr>
          <w:color w:val="000000" w:themeColor="text1"/>
          <w:szCs w:val="20"/>
          <w:lang w:eastAsia="zh-CN"/>
        </w:rPr>
        <w:t xml:space="preserve">. </w:t>
      </w:r>
      <w:r w:rsidR="00E52B16" w:rsidRPr="00014161">
        <w:rPr>
          <w:szCs w:val="20"/>
          <w:lang w:eastAsia="zh-CN"/>
        </w:rPr>
        <w:t>To transmit only one of the UE-initiated CSI report and</w:t>
      </w:r>
      <w:r w:rsidR="005F5536" w:rsidRPr="00014161">
        <w:rPr>
          <w:szCs w:val="20"/>
          <w:lang w:eastAsia="zh-CN"/>
        </w:rPr>
        <w:t xml:space="preserve"> the</w:t>
      </w:r>
      <w:r w:rsidR="00E52B16" w:rsidRPr="00014161">
        <w:rPr>
          <w:szCs w:val="20"/>
          <w:lang w:eastAsia="zh-CN"/>
        </w:rPr>
        <w:t xml:space="preserve"> aperiodic CSI report, a </w:t>
      </w:r>
      <w:r w:rsidR="00E52B16" w:rsidRPr="00014161">
        <w:rPr>
          <w:rFonts w:eastAsiaTheme="minorEastAsia"/>
          <w:color w:val="000000" w:themeColor="text1"/>
          <w:szCs w:val="20"/>
          <w:lang w:eastAsia="zh-CN"/>
        </w:rPr>
        <w:t xml:space="preserve">one bit field </w:t>
      </w:r>
      <w:r w:rsidR="005F5536" w:rsidRPr="00014161">
        <w:rPr>
          <w:rFonts w:eastAsiaTheme="minorEastAsia"/>
          <w:color w:val="000000" w:themeColor="text1"/>
          <w:szCs w:val="20"/>
          <w:lang w:eastAsia="zh-CN"/>
        </w:rPr>
        <w:t xml:space="preserve">indicating to transmit the UE-initiated CSI report or the aperiodic CSI report can be included </w:t>
      </w:r>
      <w:r w:rsidR="00E52B16" w:rsidRPr="00014161">
        <w:rPr>
          <w:rFonts w:eastAsiaTheme="minorEastAsia"/>
          <w:color w:val="000000" w:themeColor="text1"/>
          <w:szCs w:val="20"/>
          <w:lang w:eastAsia="zh-CN"/>
        </w:rPr>
        <w:t xml:space="preserve">in the scheduling DCI. Or in an implicit determination, </w:t>
      </w:r>
      <w:r w:rsidR="005F5536" w:rsidRPr="00014161">
        <w:rPr>
          <w:rFonts w:eastAsiaTheme="minorEastAsia"/>
          <w:color w:val="000000" w:themeColor="text1"/>
          <w:szCs w:val="20"/>
          <w:lang w:eastAsia="zh-CN"/>
        </w:rPr>
        <w:t xml:space="preserve">if the UE receives the DCI after transmitting a 1-bit first PUCCH transmission, </w:t>
      </w:r>
      <w:r w:rsidR="00E52B16" w:rsidRPr="00014161">
        <w:rPr>
          <w:rFonts w:eastAsiaTheme="minorEastAsia"/>
          <w:color w:val="000000" w:themeColor="text1"/>
          <w:szCs w:val="20"/>
          <w:lang w:eastAsia="zh-CN"/>
        </w:rPr>
        <w:t>the UE transmits the UE-initiated CSI report, otherwise an aperiodic CSI report is transmitted</w:t>
      </w:r>
      <w:r w:rsidR="006F4591">
        <w:rPr>
          <w:rFonts w:eastAsiaTheme="minorEastAsia"/>
          <w:color w:val="000000" w:themeColor="text1"/>
          <w:szCs w:val="20"/>
          <w:lang w:eastAsia="zh-CN"/>
        </w:rPr>
        <w:t>.</w:t>
      </w:r>
    </w:p>
    <w:p w14:paraId="747573F2" w14:textId="5012E860" w:rsidR="00E52B16" w:rsidRPr="00014161" w:rsidRDefault="005A5F3D" w:rsidP="005F5536">
      <w:pPr>
        <w:rPr>
          <w:szCs w:val="20"/>
          <w:lang w:eastAsia="zh-CN"/>
        </w:rPr>
      </w:pPr>
      <w:r w:rsidRPr="00014161">
        <w:rPr>
          <w:szCs w:val="20"/>
          <w:lang w:eastAsia="zh-CN"/>
        </w:rPr>
        <w:t xml:space="preserve"> </w:t>
      </w:r>
    </w:p>
    <w:p w14:paraId="68607C61" w14:textId="621C4419" w:rsidR="005F5536" w:rsidRPr="00014161" w:rsidRDefault="005F5536" w:rsidP="005F5536">
      <w:pPr>
        <w:snapToGrid w:val="0"/>
        <w:jc w:val="both"/>
        <w:rPr>
          <w:rFonts w:cs="Times"/>
          <w:color w:val="000000" w:themeColor="text1"/>
          <w:szCs w:val="20"/>
          <w:lang w:eastAsia="zh-CN"/>
        </w:rPr>
      </w:pPr>
      <w:r w:rsidRPr="00014161">
        <w:rPr>
          <w:rFonts w:cs="Times" w:hint="eastAsia"/>
          <w:color w:val="000000" w:themeColor="text1"/>
          <w:szCs w:val="20"/>
          <w:lang w:eastAsia="zh-CN"/>
        </w:rPr>
        <w:t xml:space="preserve">We are fine </w:t>
      </w:r>
      <w:r w:rsidR="00022681" w:rsidRPr="00014161">
        <w:rPr>
          <w:rFonts w:cs="Times"/>
          <w:color w:val="000000" w:themeColor="text1"/>
          <w:szCs w:val="20"/>
          <w:lang w:eastAsia="zh-CN"/>
        </w:rPr>
        <w:t>with</w:t>
      </w:r>
      <w:r w:rsidRPr="00014161">
        <w:rPr>
          <w:rFonts w:cs="Times" w:hint="eastAsia"/>
          <w:color w:val="000000" w:themeColor="text1"/>
          <w:szCs w:val="20"/>
          <w:lang w:eastAsia="zh-CN"/>
        </w:rPr>
        <w:t xml:space="preserve"> both </w:t>
      </w:r>
      <w:r w:rsidR="00022681" w:rsidRPr="00014161">
        <w:rPr>
          <w:rFonts w:cs="Times"/>
          <w:color w:val="000000" w:themeColor="text1"/>
          <w:szCs w:val="20"/>
          <w:lang w:eastAsia="zh-CN"/>
        </w:rPr>
        <w:t>options</w:t>
      </w:r>
      <w:r w:rsidRPr="00014161">
        <w:rPr>
          <w:rFonts w:cs="Times" w:hint="eastAsia"/>
          <w:color w:val="000000" w:themeColor="text1"/>
          <w:szCs w:val="20"/>
          <w:lang w:eastAsia="zh-CN"/>
        </w:rPr>
        <w:t xml:space="preserve">, however, a dedicated CSI trigger state for </w:t>
      </w:r>
      <w:r w:rsidR="00022681" w:rsidRPr="00014161">
        <w:rPr>
          <w:szCs w:val="20"/>
          <w:lang w:eastAsia="x-none"/>
        </w:rPr>
        <w:t>UE-initiated/event-driven beam reporting</w:t>
      </w:r>
      <w:r w:rsidR="00022681" w:rsidRPr="00014161">
        <w:rPr>
          <w:rFonts w:cs="Times" w:hint="eastAsia"/>
          <w:color w:val="000000" w:themeColor="text1"/>
          <w:szCs w:val="20"/>
          <w:lang w:eastAsia="zh-CN"/>
        </w:rPr>
        <w:t xml:space="preserve"> </w:t>
      </w:r>
      <w:r w:rsidRPr="00014161">
        <w:rPr>
          <w:rFonts w:cs="Times" w:hint="eastAsia"/>
          <w:color w:val="000000" w:themeColor="text1"/>
          <w:szCs w:val="20"/>
          <w:lang w:eastAsia="zh-CN"/>
        </w:rPr>
        <w:t xml:space="preserve">is a simpler </w:t>
      </w:r>
      <w:r w:rsidR="00022681" w:rsidRPr="00014161">
        <w:rPr>
          <w:rFonts w:cs="Times"/>
          <w:color w:val="000000" w:themeColor="text1"/>
          <w:szCs w:val="20"/>
          <w:lang w:eastAsia="zh-CN"/>
        </w:rPr>
        <w:t>option</w:t>
      </w:r>
      <w:r w:rsidRPr="00014161">
        <w:rPr>
          <w:rFonts w:cs="Times" w:hint="eastAsia"/>
          <w:color w:val="000000" w:themeColor="text1"/>
          <w:szCs w:val="20"/>
          <w:lang w:eastAsia="zh-CN"/>
        </w:rPr>
        <w:t xml:space="preserve">. Therefore, we prefer a dedicated CSI trigger state for </w:t>
      </w:r>
      <w:r w:rsidR="00783C15" w:rsidRPr="00014161">
        <w:rPr>
          <w:rFonts w:cs="Times"/>
          <w:color w:val="000000" w:themeColor="text1"/>
          <w:szCs w:val="20"/>
          <w:lang w:eastAsia="zh-CN"/>
        </w:rPr>
        <w:t>the UE</w:t>
      </w:r>
      <w:r w:rsidRPr="00014161">
        <w:rPr>
          <w:rFonts w:cs="Times" w:hint="eastAsia"/>
          <w:color w:val="000000" w:themeColor="text1"/>
          <w:szCs w:val="20"/>
          <w:lang w:eastAsia="zh-CN"/>
        </w:rPr>
        <w:t xml:space="preserve"> initiated beam </w:t>
      </w:r>
      <w:r w:rsidR="00022681" w:rsidRPr="00014161">
        <w:rPr>
          <w:szCs w:val="20"/>
          <w:lang w:eastAsia="x-none"/>
        </w:rPr>
        <w:t>UE-initiated/event-driven beam reporting</w:t>
      </w:r>
      <w:r w:rsidRPr="00014161">
        <w:rPr>
          <w:rFonts w:cs="Times" w:hint="eastAsia"/>
          <w:color w:val="000000" w:themeColor="text1"/>
          <w:szCs w:val="20"/>
          <w:lang w:eastAsia="zh-CN"/>
        </w:rPr>
        <w:t>.</w:t>
      </w:r>
    </w:p>
    <w:p w14:paraId="55C9F3E3" w14:textId="77777777" w:rsidR="000F07F3" w:rsidRPr="00014161" w:rsidRDefault="000F07F3" w:rsidP="004E15B3">
      <w:pPr>
        <w:rPr>
          <w:szCs w:val="20"/>
          <w:lang w:eastAsia="zh-CN"/>
        </w:rPr>
      </w:pPr>
    </w:p>
    <w:p w14:paraId="31FC334A" w14:textId="12410EFE" w:rsidR="00022681" w:rsidRPr="00014161" w:rsidRDefault="00022681" w:rsidP="00022681">
      <w:pPr>
        <w:pStyle w:val="000proposal"/>
        <w:numPr>
          <w:ilvl w:val="0"/>
          <w:numId w:val="12"/>
        </w:numPr>
        <w:tabs>
          <w:tab w:val="left" w:pos="1134"/>
        </w:tabs>
        <w:snapToGrid w:val="0"/>
        <w:ind w:left="0" w:firstLine="0"/>
        <w:rPr>
          <w:rFonts w:eastAsia="DengXian"/>
          <w:i w:val="0"/>
          <w:iCs w:val="0"/>
          <w:sz w:val="20"/>
          <w:szCs w:val="20"/>
        </w:rPr>
      </w:pPr>
      <w:r w:rsidRPr="00014161">
        <w:rPr>
          <w:i w:val="0"/>
          <w:iCs w:val="0"/>
          <w:sz w:val="20"/>
          <w:szCs w:val="20"/>
        </w:rPr>
        <w:t>On beam report transmission procedure for UE-initiated/event-driven beam reporting, regarding the triggering procedure in Step-2 of Mode-A, Support Option-1</w:t>
      </w:r>
      <w:r w:rsidR="00F751EF">
        <w:rPr>
          <w:i w:val="0"/>
          <w:iCs w:val="0"/>
          <w:sz w:val="20"/>
          <w:szCs w:val="20"/>
        </w:rPr>
        <w:t>.</w:t>
      </w:r>
    </w:p>
    <w:p w14:paraId="264F15C8" w14:textId="2C43B4C5" w:rsidR="000F07F3" w:rsidRPr="00014161" w:rsidRDefault="00022681" w:rsidP="004E15B3">
      <w:pPr>
        <w:numPr>
          <w:ilvl w:val="0"/>
          <w:numId w:val="77"/>
        </w:numPr>
        <w:tabs>
          <w:tab w:val="left" w:pos="0"/>
        </w:tabs>
        <w:snapToGrid w:val="0"/>
        <w:rPr>
          <w:b/>
          <w:bCs/>
          <w:szCs w:val="20"/>
          <w:lang w:eastAsia="x-none"/>
        </w:rPr>
      </w:pPr>
      <w:r w:rsidRPr="00014161">
        <w:rPr>
          <w:b/>
          <w:bCs/>
          <w:szCs w:val="20"/>
          <w:lang w:eastAsia="x-none"/>
        </w:rPr>
        <w:t>Option-1: A CSI trigger state is dedicated to UE-initiated/event-driven beam reporting, i.e., not associated with legacy AP-CSI report configuration.</w:t>
      </w:r>
    </w:p>
    <w:p w14:paraId="26BCBB05" w14:textId="46B7FFFB" w:rsidR="00C060EA" w:rsidRPr="004E15B3" w:rsidRDefault="00C060EA" w:rsidP="004E15B3">
      <w:pPr>
        <w:pStyle w:val="Heading1"/>
        <w:spacing w:before="180"/>
        <w:ind w:left="562" w:hanging="562"/>
        <w:rPr>
          <w:rFonts w:ascii="Arial" w:hAnsi="Arial"/>
          <w:szCs w:val="28"/>
          <w:lang w:eastAsia="zh-CN"/>
        </w:rPr>
      </w:pPr>
      <w:r w:rsidRPr="004E15B3">
        <w:rPr>
          <w:rFonts w:ascii="Arial" w:hAnsi="Arial"/>
          <w:szCs w:val="28"/>
          <w:lang w:eastAsia="zh-CN"/>
        </w:rPr>
        <w:t>Latency reduction of beam application time</w:t>
      </w:r>
    </w:p>
    <w:p w14:paraId="53218870" w14:textId="77777777" w:rsidR="008D5FB1" w:rsidRDefault="008D5FB1" w:rsidP="008D5FB1">
      <w:pPr>
        <w:pStyle w:val="BodyText"/>
        <w:rPr>
          <w:lang w:eastAsia="zh-CN"/>
        </w:rPr>
      </w:pPr>
    </w:p>
    <w:p w14:paraId="1DE8ADCE" w14:textId="3FF932CE" w:rsidR="009C2F5B" w:rsidRPr="006F4591" w:rsidRDefault="00FE324B" w:rsidP="006F4591">
      <w:pPr>
        <w:pStyle w:val="BodyText"/>
        <w:rPr>
          <w:lang w:eastAsia="zh-CN"/>
        </w:rPr>
      </w:pPr>
      <w:r>
        <w:rPr>
          <w:lang w:eastAsia="zh-CN"/>
        </w:rPr>
        <w:t>In RAN</w:t>
      </w:r>
      <w:r w:rsidR="00F84A18">
        <w:rPr>
          <w:lang w:eastAsia="zh-CN"/>
        </w:rPr>
        <w:t xml:space="preserve">1 #119, </w:t>
      </w:r>
      <w:r w:rsidR="00FF5FD0">
        <w:rPr>
          <w:lang w:eastAsia="zh-CN"/>
        </w:rPr>
        <w:t>there was a discussion on latency reduction of beam application time (BAT)</w:t>
      </w:r>
      <w:r w:rsidR="00E96A1C">
        <w:rPr>
          <w:lang w:eastAsia="zh-CN"/>
        </w:rPr>
        <w:t xml:space="preserve"> </w:t>
      </w:r>
      <w:r w:rsidR="00E96A1C">
        <w:rPr>
          <w:lang w:eastAsia="zh-CN"/>
        </w:rPr>
        <w:fldChar w:fldCharType="begin"/>
      </w:r>
      <w:r w:rsidR="00E96A1C">
        <w:rPr>
          <w:lang w:eastAsia="zh-CN"/>
        </w:rPr>
        <w:instrText xml:space="preserve"> REF _Ref188023958 \r \h </w:instrText>
      </w:r>
      <w:r w:rsidR="00E96A1C">
        <w:rPr>
          <w:lang w:eastAsia="zh-CN"/>
        </w:rPr>
      </w:r>
      <w:r w:rsidR="00E96A1C">
        <w:rPr>
          <w:lang w:eastAsia="zh-CN"/>
        </w:rPr>
        <w:fldChar w:fldCharType="separate"/>
      </w:r>
      <w:r w:rsidR="00E96A1C">
        <w:rPr>
          <w:lang w:eastAsia="zh-CN"/>
        </w:rPr>
        <w:t>[3]</w:t>
      </w:r>
      <w:r w:rsidR="00E96A1C">
        <w:rPr>
          <w:lang w:eastAsia="zh-CN"/>
        </w:rPr>
        <w:fldChar w:fldCharType="end"/>
      </w:r>
      <w:r w:rsidR="00E96A1C">
        <w:rPr>
          <w:lang w:eastAsia="zh-CN"/>
        </w:rPr>
        <w:t>.</w:t>
      </w:r>
      <w:r w:rsidR="0068194B">
        <w:rPr>
          <w:lang w:eastAsia="zh-CN"/>
        </w:rPr>
        <w:t xml:space="preserve"> </w:t>
      </w:r>
      <w:r w:rsidR="005804D2">
        <w:rPr>
          <w:lang w:eastAsia="zh-CN"/>
        </w:rPr>
        <w:t xml:space="preserve">The </w:t>
      </w:r>
      <w:r w:rsidR="00D063B2">
        <w:rPr>
          <w:lang w:eastAsia="zh-CN"/>
        </w:rPr>
        <w:t xml:space="preserve">three </w:t>
      </w:r>
      <w:r w:rsidR="00C007A5">
        <w:rPr>
          <w:lang w:eastAsia="zh-CN"/>
        </w:rPr>
        <w:t>alternatives below</w:t>
      </w:r>
      <w:r w:rsidR="0068194B">
        <w:rPr>
          <w:lang w:eastAsia="zh-CN"/>
        </w:rPr>
        <w:t xml:space="preserve"> are </w:t>
      </w:r>
      <w:r w:rsidR="006D2BAB">
        <w:rPr>
          <w:lang w:eastAsia="zh-CN"/>
        </w:rPr>
        <w:t>agreed to be further studied</w:t>
      </w:r>
      <w:r w:rsidR="008C3768">
        <w:rPr>
          <w:lang w:eastAsia="zh-CN"/>
        </w:rPr>
        <w:t>.</w:t>
      </w:r>
    </w:p>
    <w:p w14:paraId="298DE039" w14:textId="7A8C4DC6" w:rsidR="002F75CA" w:rsidRDefault="002F75CA" w:rsidP="002F75CA">
      <w:pPr>
        <w:pStyle w:val="BodyText"/>
        <w:rPr>
          <w:lang w:eastAsia="zh-CN"/>
        </w:rPr>
      </w:pPr>
      <w:r>
        <w:rPr>
          <w:noProof/>
          <w:lang w:eastAsia="zh-CN"/>
        </w:rPr>
        <mc:AlternateContent>
          <mc:Choice Requires="wps">
            <w:drawing>
              <wp:anchor distT="45720" distB="45720" distL="114300" distR="114300" simplePos="0" relativeHeight="251661312" behindDoc="0" locked="0" layoutInCell="1" allowOverlap="1" wp14:anchorId="6ABFD7E5" wp14:editId="7B6E88C8">
                <wp:simplePos x="0" y="0"/>
                <wp:positionH relativeFrom="column">
                  <wp:posOffset>-5080</wp:posOffset>
                </wp:positionH>
                <wp:positionV relativeFrom="paragraph">
                  <wp:posOffset>69850</wp:posOffset>
                </wp:positionV>
                <wp:extent cx="5683885" cy="3348355"/>
                <wp:effectExtent l="0" t="0" r="12065" b="23495"/>
                <wp:wrapSquare wrapText="bothSides"/>
                <wp:docPr id="13022653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348355"/>
                        </a:xfrm>
                        <a:prstGeom prst="rect">
                          <a:avLst/>
                        </a:prstGeom>
                        <a:solidFill>
                          <a:srgbClr val="FFFFFF"/>
                        </a:solidFill>
                        <a:ln w="9525">
                          <a:solidFill>
                            <a:srgbClr val="000000"/>
                          </a:solidFill>
                          <a:miter lim="800000"/>
                          <a:headEnd/>
                          <a:tailEnd/>
                        </a:ln>
                      </wps:spPr>
                      <wps:txbx>
                        <w:txbxContent>
                          <w:p w14:paraId="5E0CFCB9" w14:textId="77777777" w:rsidR="0034453D" w:rsidRPr="000C627B" w:rsidRDefault="0034453D" w:rsidP="0034453D">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482065" w14:textId="77777777" w:rsidR="0034453D" w:rsidRDefault="0034453D" w:rsidP="0034453D">
                            <w:pPr>
                              <w:overflowPunct w:val="0"/>
                              <w:autoSpaceDE w:val="0"/>
                              <w:autoSpaceDN w:val="0"/>
                              <w:adjustRightInd w:val="0"/>
                              <w:snapToGrid w:val="0"/>
                              <w:jc w:val="both"/>
                              <w:textAlignment w:val="baseline"/>
                              <w:rPr>
                                <w:rFonts w:eastAsia="PMingLiU"/>
                                <w:iCs/>
                                <w:szCs w:val="20"/>
                                <w:lang w:eastAsia="zh-TW"/>
                              </w:rPr>
                            </w:pPr>
                            <w:r>
                              <w:rPr>
                                <w:rFonts w:eastAsia="PMingLiU"/>
                                <w:iCs/>
                                <w:szCs w:val="20"/>
                                <w:lang w:eastAsia="zh-TW"/>
                              </w:rPr>
                              <w:t>Study the following to reduce beam application latency after a UEI/ED beam report is sent</w:t>
                            </w:r>
                          </w:p>
                          <w:p w14:paraId="710F9EB3" w14:textId="77777777" w:rsidR="0034453D" w:rsidRDefault="0034453D" w:rsidP="0034453D">
                            <w:pPr>
                              <w:pStyle w:val="ListParagraph"/>
                              <w:numPr>
                                <w:ilvl w:val="1"/>
                                <w:numId w:val="61"/>
                              </w:numPr>
                              <w:tabs>
                                <w:tab w:val="left" w:pos="614"/>
                              </w:tabs>
                              <w:snapToGrid w:val="0"/>
                              <w:contextualSpacing w:val="0"/>
                              <w:rPr>
                                <w:iCs/>
                                <w:szCs w:val="20"/>
                              </w:rPr>
                            </w:pPr>
                            <w:r>
                              <w:rPr>
                                <w:iCs/>
                                <w:szCs w:val="20"/>
                              </w:rPr>
                              <w:t>Alt-1: After confirmation/acknowledgement from NW, apply new beam without RRC configuration signaling or MAC-CE signaling</w:t>
                            </w:r>
                          </w:p>
                          <w:p w14:paraId="7F483B53" w14:textId="77777777" w:rsidR="0034453D" w:rsidRDefault="0034453D" w:rsidP="0034453D">
                            <w:pPr>
                              <w:pStyle w:val="ListParagraph"/>
                              <w:numPr>
                                <w:ilvl w:val="2"/>
                                <w:numId w:val="61"/>
                              </w:numPr>
                              <w:tabs>
                                <w:tab w:val="left" w:pos="614"/>
                              </w:tabs>
                              <w:snapToGrid w:val="0"/>
                              <w:contextualSpacing w:val="0"/>
                              <w:rPr>
                                <w:iCs/>
                                <w:szCs w:val="20"/>
                              </w:rPr>
                            </w:pPr>
                            <w:r>
                              <w:rPr>
                                <w:iCs/>
                                <w:szCs w:val="20"/>
                              </w:rPr>
                              <w:t xml:space="preserve">after sending a UE-initiated beam report, the UE could store the QCL properties of the SSB associated with the reference signal reported in the beam report </w:t>
                            </w:r>
                          </w:p>
                          <w:p w14:paraId="1118DA90" w14:textId="77777777" w:rsidR="0034453D" w:rsidRDefault="0034453D" w:rsidP="0034453D">
                            <w:pPr>
                              <w:pStyle w:val="ListParagraph"/>
                              <w:numPr>
                                <w:ilvl w:val="2"/>
                                <w:numId w:val="61"/>
                              </w:numPr>
                              <w:tabs>
                                <w:tab w:val="left" w:pos="614"/>
                              </w:tabs>
                              <w:snapToGrid w:val="0"/>
                              <w:contextualSpacing w:val="0"/>
                              <w:rPr>
                                <w:iCs/>
                                <w:szCs w:val="20"/>
                              </w:rPr>
                            </w:pPr>
                            <w:r>
                              <w:rPr>
                                <w:iCs/>
                                <w:szCs w:val="20"/>
                              </w:rPr>
                              <w:t>update TCI state(s) with the reported new beam(s)</w:t>
                            </w:r>
                          </w:p>
                          <w:p w14:paraId="01858016" w14:textId="77777777" w:rsidR="0034453D" w:rsidRDefault="0034453D" w:rsidP="0034453D">
                            <w:pPr>
                              <w:pStyle w:val="ListParagraph"/>
                              <w:numPr>
                                <w:ilvl w:val="2"/>
                                <w:numId w:val="61"/>
                              </w:numPr>
                              <w:tabs>
                                <w:tab w:val="left" w:pos="614"/>
                              </w:tabs>
                              <w:snapToGrid w:val="0"/>
                              <w:contextualSpacing w:val="0"/>
                              <w:rPr>
                                <w:iCs/>
                                <w:szCs w:val="20"/>
                              </w:rPr>
                            </w:pPr>
                            <w:r>
                              <w:rPr>
                                <w:iCs/>
                                <w:szCs w:val="20"/>
                              </w:rPr>
                              <w:t xml:space="preserve">activate new beam(s) without additional SSB reception </w:t>
                            </w:r>
                          </w:p>
                          <w:p w14:paraId="798F8130" w14:textId="77777777" w:rsidR="0034453D" w:rsidRDefault="0034453D" w:rsidP="0034453D">
                            <w:pPr>
                              <w:pStyle w:val="ListParagraph"/>
                              <w:numPr>
                                <w:ilvl w:val="1"/>
                                <w:numId w:val="61"/>
                              </w:numPr>
                              <w:tabs>
                                <w:tab w:val="left" w:pos="614"/>
                              </w:tabs>
                              <w:snapToGrid w:val="0"/>
                              <w:contextualSpacing w:val="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15C0D4C" w14:textId="77777777" w:rsidR="0034453D" w:rsidRDefault="0034453D" w:rsidP="0034453D">
                            <w:pPr>
                              <w:pStyle w:val="ListParagraph"/>
                              <w:numPr>
                                <w:ilvl w:val="2"/>
                                <w:numId w:val="61"/>
                              </w:numPr>
                              <w:tabs>
                                <w:tab w:val="left" w:pos="614"/>
                              </w:tabs>
                              <w:snapToGrid w:val="0"/>
                              <w:contextualSpacing w:val="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1376C932" w14:textId="77777777" w:rsidR="0034453D" w:rsidRDefault="0034453D" w:rsidP="0034453D">
                            <w:pPr>
                              <w:pStyle w:val="ListParagraph"/>
                              <w:numPr>
                                <w:ilvl w:val="2"/>
                                <w:numId w:val="61"/>
                              </w:numPr>
                              <w:tabs>
                                <w:tab w:val="left" w:pos="614"/>
                              </w:tabs>
                              <w:snapToGrid w:val="0"/>
                              <w:contextualSpacing w:val="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4F113990" w14:textId="77777777" w:rsidR="0034453D" w:rsidRPr="00DB3264" w:rsidRDefault="0034453D" w:rsidP="0034453D">
                            <w:pPr>
                              <w:pStyle w:val="ListParagraph"/>
                              <w:numPr>
                                <w:ilvl w:val="1"/>
                                <w:numId w:val="61"/>
                              </w:numPr>
                              <w:tabs>
                                <w:tab w:val="left" w:pos="614"/>
                              </w:tabs>
                              <w:snapToGrid w:val="0"/>
                              <w:contextualSpacing w:val="0"/>
                              <w:rPr>
                                <w:iCs/>
                                <w:szCs w:val="20"/>
                              </w:rPr>
                            </w:pPr>
                            <w:r w:rsidRPr="00DB3264">
                              <w:rPr>
                                <w:iCs/>
                                <w:szCs w:val="20"/>
                              </w:rPr>
                              <w:t>Alt-3</w:t>
                            </w:r>
                            <w:r w:rsidRPr="00DB3264">
                              <w:rPr>
                                <w:rFonts w:eastAsia="PMingLiU"/>
                                <w:iCs/>
                                <w:szCs w:val="20"/>
                                <w:lang w:eastAsia="zh-TW"/>
                              </w:rPr>
                              <w:t xml:space="preserve">: </w:t>
                            </w:r>
                            <w:r w:rsidRPr="00DB3264">
                              <w:rPr>
                                <w:iCs/>
                                <w:szCs w:val="20"/>
                                <w:lang w:eastAsia="zh-TW"/>
                              </w:rPr>
                              <w:t>A</w:t>
                            </w:r>
                            <w:r w:rsidRPr="00DB3264">
                              <w:rPr>
                                <w:iCs/>
                                <w:szCs w:val="20"/>
                              </w:rPr>
                              <w:t xml:space="preserve">fter sending a UE-initiated beam report, the UE could store the QCL properties of the SSB associated with the reference signal reported in the beam report. </w:t>
                            </w:r>
                          </w:p>
                          <w:p w14:paraId="62DA1E34" w14:textId="77777777" w:rsidR="0034453D" w:rsidRPr="00DB3264" w:rsidRDefault="0034453D" w:rsidP="0034453D">
                            <w:pPr>
                              <w:pStyle w:val="ListParagraph"/>
                              <w:numPr>
                                <w:ilvl w:val="2"/>
                                <w:numId w:val="61"/>
                              </w:numPr>
                              <w:tabs>
                                <w:tab w:val="left" w:pos="614"/>
                              </w:tabs>
                              <w:snapToGrid w:val="0"/>
                              <w:contextualSpacing w:val="0"/>
                              <w:rPr>
                                <w:iCs/>
                                <w:szCs w:val="20"/>
                              </w:rPr>
                            </w:pPr>
                            <w:r w:rsidRPr="00DB3264">
                              <w:rPr>
                                <w:iCs/>
                                <w:szCs w:val="20"/>
                              </w:rPr>
                              <w:t xml:space="preserve">In such case, at the reception of a subsequent reception of Unified TCI States Activation/Deactivation MAC CE, the UE activates new beam(s) without additional SSB reception </w:t>
                            </w:r>
                          </w:p>
                          <w:p w14:paraId="64C5A960" w14:textId="77777777" w:rsidR="0034453D" w:rsidRPr="00DB3264" w:rsidRDefault="0034453D" w:rsidP="0034453D">
                            <w:pPr>
                              <w:pStyle w:val="ListParagraph"/>
                              <w:numPr>
                                <w:ilvl w:val="1"/>
                                <w:numId w:val="61"/>
                              </w:numPr>
                              <w:tabs>
                                <w:tab w:val="left" w:pos="614"/>
                              </w:tabs>
                              <w:snapToGrid w:val="0"/>
                              <w:contextualSpacing w:val="0"/>
                              <w:rPr>
                                <w:iCs/>
                                <w:szCs w:val="20"/>
                              </w:rPr>
                            </w:pPr>
                            <w:r w:rsidRPr="00DB3264">
                              <w:rPr>
                                <w:iCs/>
                                <w:szCs w:val="20"/>
                              </w:rPr>
                              <w:t>Other alternatives are not precluded</w:t>
                            </w:r>
                          </w:p>
                          <w:p w14:paraId="77C77415" w14:textId="7A8511E8" w:rsidR="002F75CA" w:rsidRDefault="002F75CA" w:rsidP="002F75CA">
                            <w:pPr>
                              <w:pStyle w:val="ListParagraph"/>
                              <w:numPr>
                                <w:ilvl w:val="2"/>
                                <w:numId w:val="61"/>
                              </w:numPr>
                              <w:tabs>
                                <w:tab w:val="left" w:pos="614"/>
                              </w:tabs>
                              <w:rPr>
                                <w:iCs/>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BFD7E5" id="Text Box 2" o:spid="_x0000_s1027" type="#_x0000_t202" style="position:absolute;left:0;text-align:left;margin-left:-.4pt;margin-top:5.5pt;width:447.55pt;height:263.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">
                <v:textbox>
                  <w:txbxContent>
                    <w:p w14:paraId="5E0CFCB9" w14:textId="77777777" w:rsidR="0034453D" w:rsidRPr="000C627B" w:rsidRDefault="0034453D" w:rsidP="0034453D">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482065" w14:textId="77777777" w:rsidR="0034453D" w:rsidRDefault="0034453D" w:rsidP="0034453D">
                      <w:pPr>
                        <w:overflowPunct w:val="0"/>
                        <w:autoSpaceDE w:val="0"/>
                        <w:autoSpaceDN w:val="0"/>
                        <w:adjustRightInd w:val="0"/>
                        <w:snapToGrid w:val="0"/>
                        <w:jc w:val="both"/>
                        <w:textAlignment w:val="baseline"/>
                        <w:rPr>
                          <w:rFonts w:eastAsia="PMingLiU"/>
                          <w:iCs/>
                          <w:szCs w:val="20"/>
                          <w:lang w:eastAsia="zh-TW"/>
                        </w:rPr>
                      </w:pPr>
                      <w:r>
                        <w:rPr>
                          <w:rFonts w:eastAsia="PMingLiU"/>
                          <w:iCs/>
                          <w:szCs w:val="20"/>
                          <w:lang w:eastAsia="zh-TW"/>
                        </w:rPr>
                        <w:t>Study the following to reduce beam application latency after a UEI/ED beam report is sent</w:t>
                      </w:r>
                    </w:p>
                    <w:p w14:paraId="710F9EB3" w14:textId="77777777" w:rsidR="0034453D" w:rsidRDefault="0034453D" w:rsidP="0034453D">
                      <w:pPr>
                        <w:pStyle w:val="ListParagraph"/>
                        <w:numPr>
                          <w:ilvl w:val="1"/>
                          <w:numId w:val="61"/>
                        </w:numPr>
                        <w:tabs>
                          <w:tab w:val="left" w:pos="614"/>
                        </w:tabs>
                        <w:snapToGrid w:val="0"/>
                        <w:contextualSpacing w:val="0"/>
                        <w:rPr>
                          <w:iCs/>
                          <w:szCs w:val="20"/>
                        </w:rPr>
                      </w:pPr>
                      <w:r>
                        <w:rPr>
                          <w:iCs/>
                          <w:szCs w:val="20"/>
                        </w:rPr>
                        <w:t>Alt-1: After confirmation/acknowledgement from NW, apply new beam without RRC configuration signaling or MAC-CE signaling</w:t>
                      </w:r>
                    </w:p>
                    <w:p w14:paraId="7F483B53" w14:textId="77777777" w:rsidR="0034453D" w:rsidRDefault="0034453D" w:rsidP="0034453D">
                      <w:pPr>
                        <w:pStyle w:val="ListParagraph"/>
                        <w:numPr>
                          <w:ilvl w:val="2"/>
                          <w:numId w:val="61"/>
                        </w:numPr>
                        <w:tabs>
                          <w:tab w:val="left" w:pos="614"/>
                        </w:tabs>
                        <w:snapToGrid w:val="0"/>
                        <w:contextualSpacing w:val="0"/>
                        <w:rPr>
                          <w:iCs/>
                          <w:szCs w:val="20"/>
                        </w:rPr>
                      </w:pPr>
                      <w:r>
                        <w:rPr>
                          <w:iCs/>
                          <w:szCs w:val="20"/>
                        </w:rPr>
                        <w:t xml:space="preserve">after sending a UE-initiated beam report, the UE could store the QCL properties of the SSB associated with the reference signal reported in the beam report </w:t>
                      </w:r>
                    </w:p>
                    <w:p w14:paraId="1118DA90" w14:textId="77777777" w:rsidR="0034453D" w:rsidRDefault="0034453D" w:rsidP="0034453D">
                      <w:pPr>
                        <w:pStyle w:val="ListParagraph"/>
                        <w:numPr>
                          <w:ilvl w:val="2"/>
                          <w:numId w:val="61"/>
                        </w:numPr>
                        <w:tabs>
                          <w:tab w:val="left" w:pos="614"/>
                        </w:tabs>
                        <w:snapToGrid w:val="0"/>
                        <w:contextualSpacing w:val="0"/>
                        <w:rPr>
                          <w:iCs/>
                          <w:szCs w:val="20"/>
                        </w:rPr>
                      </w:pPr>
                      <w:r>
                        <w:rPr>
                          <w:iCs/>
                          <w:szCs w:val="20"/>
                        </w:rPr>
                        <w:t>update TCI state(s) with the reported new beam(s)</w:t>
                      </w:r>
                    </w:p>
                    <w:p w14:paraId="01858016" w14:textId="77777777" w:rsidR="0034453D" w:rsidRDefault="0034453D" w:rsidP="0034453D">
                      <w:pPr>
                        <w:pStyle w:val="ListParagraph"/>
                        <w:numPr>
                          <w:ilvl w:val="2"/>
                          <w:numId w:val="61"/>
                        </w:numPr>
                        <w:tabs>
                          <w:tab w:val="left" w:pos="614"/>
                        </w:tabs>
                        <w:snapToGrid w:val="0"/>
                        <w:contextualSpacing w:val="0"/>
                        <w:rPr>
                          <w:iCs/>
                          <w:szCs w:val="20"/>
                        </w:rPr>
                      </w:pPr>
                      <w:r>
                        <w:rPr>
                          <w:iCs/>
                          <w:szCs w:val="20"/>
                        </w:rPr>
                        <w:t xml:space="preserve">activate new beam(s) without additional SSB reception </w:t>
                      </w:r>
                    </w:p>
                    <w:p w14:paraId="798F8130" w14:textId="77777777" w:rsidR="0034453D" w:rsidRDefault="0034453D" w:rsidP="0034453D">
                      <w:pPr>
                        <w:pStyle w:val="ListParagraph"/>
                        <w:numPr>
                          <w:ilvl w:val="1"/>
                          <w:numId w:val="61"/>
                        </w:numPr>
                        <w:tabs>
                          <w:tab w:val="left" w:pos="614"/>
                        </w:tabs>
                        <w:snapToGrid w:val="0"/>
                        <w:contextualSpacing w:val="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15C0D4C" w14:textId="77777777" w:rsidR="0034453D" w:rsidRDefault="0034453D" w:rsidP="0034453D">
                      <w:pPr>
                        <w:pStyle w:val="ListParagraph"/>
                        <w:numPr>
                          <w:ilvl w:val="2"/>
                          <w:numId w:val="61"/>
                        </w:numPr>
                        <w:tabs>
                          <w:tab w:val="left" w:pos="614"/>
                        </w:tabs>
                        <w:snapToGrid w:val="0"/>
                        <w:contextualSpacing w:val="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1376C932" w14:textId="77777777" w:rsidR="0034453D" w:rsidRDefault="0034453D" w:rsidP="0034453D">
                      <w:pPr>
                        <w:pStyle w:val="ListParagraph"/>
                        <w:numPr>
                          <w:ilvl w:val="2"/>
                          <w:numId w:val="61"/>
                        </w:numPr>
                        <w:tabs>
                          <w:tab w:val="left" w:pos="614"/>
                        </w:tabs>
                        <w:snapToGrid w:val="0"/>
                        <w:contextualSpacing w:val="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4F113990" w14:textId="77777777" w:rsidR="0034453D" w:rsidRPr="00DB3264" w:rsidRDefault="0034453D" w:rsidP="0034453D">
                      <w:pPr>
                        <w:pStyle w:val="ListParagraph"/>
                        <w:numPr>
                          <w:ilvl w:val="1"/>
                          <w:numId w:val="61"/>
                        </w:numPr>
                        <w:tabs>
                          <w:tab w:val="left" w:pos="614"/>
                        </w:tabs>
                        <w:snapToGrid w:val="0"/>
                        <w:contextualSpacing w:val="0"/>
                        <w:rPr>
                          <w:iCs/>
                          <w:szCs w:val="20"/>
                        </w:rPr>
                      </w:pPr>
                      <w:r w:rsidRPr="00DB3264">
                        <w:rPr>
                          <w:iCs/>
                          <w:szCs w:val="20"/>
                        </w:rPr>
                        <w:t>Alt-3</w:t>
                      </w:r>
                      <w:r w:rsidRPr="00DB3264">
                        <w:rPr>
                          <w:rFonts w:eastAsia="PMingLiU"/>
                          <w:iCs/>
                          <w:szCs w:val="20"/>
                          <w:lang w:eastAsia="zh-TW"/>
                        </w:rPr>
                        <w:t xml:space="preserve">: </w:t>
                      </w:r>
                      <w:r w:rsidRPr="00DB3264">
                        <w:rPr>
                          <w:iCs/>
                          <w:szCs w:val="20"/>
                          <w:lang w:eastAsia="zh-TW"/>
                        </w:rPr>
                        <w:t>A</w:t>
                      </w:r>
                      <w:r w:rsidRPr="00DB3264">
                        <w:rPr>
                          <w:iCs/>
                          <w:szCs w:val="20"/>
                        </w:rPr>
                        <w:t xml:space="preserve">fter sending a UE-initiated beam report, the UE could store the QCL properties of the SSB associated with the reference signal reported in the beam report. </w:t>
                      </w:r>
                    </w:p>
                    <w:p w14:paraId="62DA1E34" w14:textId="77777777" w:rsidR="0034453D" w:rsidRPr="00DB3264" w:rsidRDefault="0034453D" w:rsidP="0034453D">
                      <w:pPr>
                        <w:pStyle w:val="ListParagraph"/>
                        <w:numPr>
                          <w:ilvl w:val="2"/>
                          <w:numId w:val="61"/>
                        </w:numPr>
                        <w:tabs>
                          <w:tab w:val="left" w:pos="614"/>
                        </w:tabs>
                        <w:snapToGrid w:val="0"/>
                        <w:contextualSpacing w:val="0"/>
                        <w:rPr>
                          <w:iCs/>
                          <w:szCs w:val="20"/>
                        </w:rPr>
                      </w:pPr>
                      <w:r w:rsidRPr="00DB3264">
                        <w:rPr>
                          <w:iCs/>
                          <w:szCs w:val="20"/>
                        </w:rPr>
                        <w:t xml:space="preserve">In such case, at the reception of a subsequent reception of Unified TCI States Activation/Deactivation MAC CE, the UE activates new beam(s) without additional SSB reception </w:t>
                      </w:r>
                    </w:p>
                    <w:p w14:paraId="64C5A960" w14:textId="77777777" w:rsidR="0034453D" w:rsidRPr="00DB3264" w:rsidRDefault="0034453D" w:rsidP="0034453D">
                      <w:pPr>
                        <w:pStyle w:val="ListParagraph"/>
                        <w:numPr>
                          <w:ilvl w:val="1"/>
                          <w:numId w:val="61"/>
                        </w:numPr>
                        <w:tabs>
                          <w:tab w:val="left" w:pos="614"/>
                        </w:tabs>
                        <w:snapToGrid w:val="0"/>
                        <w:contextualSpacing w:val="0"/>
                        <w:rPr>
                          <w:iCs/>
                          <w:szCs w:val="20"/>
                        </w:rPr>
                      </w:pPr>
                      <w:r w:rsidRPr="00DB3264">
                        <w:rPr>
                          <w:iCs/>
                          <w:szCs w:val="20"/>
                        </w:rPr>
                        <w:t>Other alternatives are not precluded</w:t>
                      </w:r>
                    </w:p>
                    <w:p w14:paraId="77C77415" w14:textId="7A8511E8" w:rsidR="002F75CA" w:rsidRDefault="002F75CA" w:rsidP="002F75CA">
                      <w:pPr>
                        <w:pStyle w:val="ListParagraph"/>
                        <w:numPr>
                          <w:ilvl w:val="2"/>
                          <w:numId w:val="61"/>
                        </w:numPr>
                        <w:tabs>
                          <w:tab w:val="left" w:pos="614"/>
                        </w:tabs>
                        <w:rPr>
                          <w:iCs/>
                          <w:szCs w:val="20"/>
                        </w:rPr>
                      </w:pPr>
                    </w:p>
                  </w:txbxContent>
                </v:textbox>
                <w10:wrap type="square"/>
              </v:shape>
            </w:pict>
          </mc:Fallback>
        </mc:AlternateContent>
      </w:r>
      <w:r w:rsidRPr="002F75CA">
        <w:rPr>
          <w:lang w:eastAsia="zh-CN"/>
        </w:rPr>
        <w:t xml:space="preserve">In </w:t>
      </w:r>
      <w:r>
        <w:rPr>
          <w:lang w:eastAsia="zh-CN"/>
        </w:rPr>
        <w:t xml:space="preserve">our view, </w:t>
      </w:r>
      <w:r w:rsidR="000853B5">
        <w:rPr>
          <w:lang w:eastAsia="zh-CN"/>
        </w:rPr>
        <w:t xml:space="preserve">the main benefit of </w:t>
      </w:r>
      <w:r w:rsidR="00E777E9">
        <w:rPr>
          <w:lang w:eastAsia="zh-CN"/>
        </w:rPr>
        <w:t xml:space="preserve">a </w:t>
      </w:r>
      <w:r>
        <w:rPr>
          <w:lang w:eastAsia="zh-CN"/>
        </w:rPr>
        <w:t>UE-initiated beam management</w:t>
      </w:r>
      <w:r w:rsidR="000853B5">
        <w:rPr>
          <w:lang w:eastAsia="zh-CN"/>
        </w:rPr>
        <w:t xml:space="preserve"> is </w:t>
      </w:r>
      <w:r w:rsidR="005C3C85">
        <w:rPr>
          <w:lang w:eastAsia="zh-CN"/>
        </w:rPr>
        <w:t>being able to achieve small beam report latency</w:t>
      </w:r>
      <w:r w:rsidR="000853B5">
        <w:rPr>
          <w:lang w:eastAsia="zh-CN"/>
        </w:rPr>
        <w:t xml:space="preserve"> </w:t>
      </w:r>
      <w:r w:rsidR="005C3C85">
        <w:rPr>
          <w:lang w:eastAsia="zh-CN"/>
        </w:rPr>
        <w:t xml:space="preserve">with </w:t>
      </w:r>
      <w:r w:rsidR="000853B5">
        <w:rPr>
          <w:lang w:eastAsia="zh-CN"/>
        </w:rPr>
        <w:t>reduced feedback overhead.</w:t>
      </w:r>
      <w:r w:rsidR="002242C0">
        <w:rPr>
          <w:lang w:eastAsia="zh-CN"/>
        </w:rPr>
        <w:t xml:space="preserve"> </w:t>
      </w:r>
      <w:r w:rsidR="00AE13DC">
        <w:rPr>
          <w:lang w:eastAsia="zh-CN"/>
        </w:rPr>
        <w:t xml:space="preserve">However, the overall beam application latency, e.g., from a new beam emerged to the new beam applied, may still be increased if </w:t>
      </w:r>
      <w:r w:rsidR="00DD2F87">
        <w:rPr>
          <w:lang w:eastAsia="zh-CN"/>
        </w:rPr>
        <w:t xml:space="preserve">no QCL assumption is available when the </w:t>
      </w:r>
      <w:proofErr w:type="spellStart"/>
      <w:r w:rsidR="00DD2F87">
        <w:rPr>
          <w:lang w:eastAsia="zh-CN"/>
        </w:rPr>
        <w:t>gNB</w:t>
      </w:r>
      <w:proofErr w:type="spellEnd"/>
      <w:r w:rsidR="00DD2F87">
        <w:rPr>
          <w:lang w:eastAsia="zh-CN"/>
        </w:rPr>
        <w:t xml:space="preserve"> received the event-driven measurements</w:t>
      </w:r>
      <w:r w:rsidR="00AE13DC">
        <w:rPr>
          <w:lang w:eastAsia="zh-CN"/>
        </w:rPr>
        <w:t xml:space="preserve">. </w:t>
      </w:r>
      <w:r w:rsidR="00AF224E">
        <w:rPr>
          <w:lang w:eastAsia="zh-CN"/>
        </w:rPr>
        <w:t>In legacy, UE can be activated with up to 8 TCI states and/or pairs of TCI states</w:t>
      </w:r>
      <w:r w:rsidR="00F16466">
        <w:rPr>
          <w:lang w:eastAsia="zh-CN"/>
        </w:rPr>
        <w:t xml:space="preserve">. </w:t>
      </w:r>
      <w:r w:rsidR="00716F3A">
        <w:rPr>
          <w:lang w:eastAsia="zh-CN"/>
        </w:rPr>
        <w:t xml:space="preserve">UE must have stored the QCL information of those activated TCI states. As such </w:t>
      </w:r>
      <w:r w:rsidR="00286BA2">
        <w:rPr>
          <w:lang w:eastAsia="zh-CN"/>
        </w:rPr>
        <w:t xml:space="preserve">the </w:t>
      </w:r>
      <w:r w:rsidR="00716F3A">
        <w:rPr>
          <w:lang w:eastAsia="zh-CN"/>
        </w:rPr>
        <w:t xml:space="preserve">UE is QCL-ready to decode a PDCSH with an indicated </w:t>
      </w:r>
      <w:r w:rsidR="00286BA2">
        <w:rPr>
          <w:lang w:eastAsia="zh-CN"/>
        </w:rPr>
        <w:t>TCI state out of activated TCI states</w:t>
      </w:r>
      <w:r w:rsidR="00716F3A">
        <w:rPr>
          <w:lang w:eastAsia="zh-CN"/>
        </w:rPr>
        <w:t>.</w:t>
      </w:r>
    </w:p>
    <w:p w14:paraId="0DF6A84B" w14:textId="136F6E8E" w:rsidR="00A41CC6" w:rsidRDefault="00A41CC6" w:rsidP="002F75CA">
      <w:pPr>
        <w:pStyle w:val="BodyText"/>
        <w:rPr>
          <w:lang w:eastAsia="zh-CN"/>
        </w:rPr>
      </w:pPr>
      <w:r>
        <w:rPr>
          <w:lang w:eastAsia="zh-CN"/>
        </w:rPr>
        <w:t>Under UE-initiated beam management, it has been agreed that the new beams</w:t>
      </w:r>
      <w:r w:rsidR="00E94D38">
        <w:rPr>
          <w:lang w:eastAsia="zh-CN"/>
        </w:rPr>
        <w:t xml:space="preserve"> </w:t>
      </w:r>
      <w:r>
        <w:rPr>
          <w:lang w:eastAsia="zh-CN"/>
        </w:rPr>
        <w:t xml:space="preserve">are RRC configured. </w:t>
      </w:r>
      <w:r w:rsidR="00E94D38">
        <w:rPr>
          <w:lang w:eastAsia="zh-CN"/>
        </w:rPr>
        <w:t xml:space="preserve">During the evaluation of relevant events, e.g., Event-2/7, </w:t>
      </w:r>
      <w:r w:rsidR="009E3A40">
        <w:rPr>
          <w:lang w:eastAsia="zh-CN"/>
        </w:rPr>
        <w:t>it is reasonable to assume that UE has stored at least QCL-</w:t>
      </w:r>
      <w:proofErr w:type="spellStart"/>
      <w:r w:rsidR="009E3A40">
        <w:rPr>
          <w:lang w:eastAsia="zh-CN"/>
        </w:rPr>
        <w:t>TypeD</w:t>
      </w:r>
      <w:proofErr w:type="spellEnd"/>
      <w:r w:rsidR="009E3A40">
        <w:rPr>
          <w:lang w:eastAsia="zh-CN"/>
        </w:rPr>
        <w:t xml:space="preserve"> </w:t>
      </w:r>
      <w:r w:rsidR="003C45A1">
        <w:rPr>
          <w:lang w:eastAsia="zh-CN"/>
        </w:rPr>
        <w:t>properties</w:t>
      </w:r>
      <w:r w:rsidR="009E3A40">
        <w:rPr>
          <w:lang w:eastAsia="zh-CN"/>
        </w:rPr>
        <w:t xml:space="preserve"> for the new beams. </w:t>
      </w:r>
      <w:r w:rsidR="001E6BC1">
        <w:rPr>
          <w:lang w:eastAsia="zh-CN"/>
        </w:rPr>
        <w:t xml:space="preserve">Whether UE has stored other QCL </w:t>
      </w:r>
      <w:r w:rsidR="00B82149">
        <w:rPr>
          <w:lang w:eastAsia="zh-CN"/>
        </w:rPr>
        <w:t>properties</w:t>
      </w:r>
      <w:r w:rsidR="001E6BC1">
        <w:rPr>
          <w:lang w:eastAsia="zh-CN"/>
        </w:rPr>
        <w:t>, e.g., QCL-</w:t>
      </w:r>
      <w:proofErr w:type="spellStart"/>
      <w:r w:rsidR="001E6BC1">
        <w:rPr>
          <w:lang w:eastAsia="zh-CN"/>
        </w:rPr>
        <w:t>TypeA</w:t>
      </w:r>
      <w:proofErr w:type="spellEnd"/>
      <w:r w:rsidR="001E6BC1">
        <w:rPr>
          <w:lang w:eastAsia="zh-CN"/>
        </w:rPr>
        <w:t xml:space="preserve">, is specific to UE implementation. </w:t>
      </w:r>
      <w:r w:rsidR="00605616">
        <w:rPr>
          <w:lang w:eastAsia="zh-CN"/>
        </w:rPr>
        <w:t xml:space="preserve">For example, </w:t>
      </w:r>
      <w:r w:rsidR="003F245D">
        <w:rPr>
          <w:lang w:eastAsia="zh-CN"/>
        </w:rPr>
        <w:t xml:space="preserve">a </w:t>
      </w:r>
      <w:r w:rsidR="00605616">
        <w:rPr>
          <w:lang w:eastAsia="zh-CN"/>
        </w:rPr>
        <w:t xml:space="preserve">UE may implement </w:t>
      </w:r>
      <w:r w:rsidR="003F245D">
        <w:rPr>
          <w:lang w:eastAsia="zh-CN"/>
        </w:rPr>
        <w:t xml:space="preserve">a </w:t>
      </w:r>
      <w:r w:rsidR="00605616">
        <w:rPr>
          <w:lang w:eastAsia="zh-CN"/>
        </w:rPr>
        <w:t>simple RSRP estimation for the new beams without requiring QCL-</w:t>
      </w:r>
      <w:proofErr w:type="spellStart"/>
      <w:r w:rsidR="00605616">
        <w:rPr>
          <w:lang w:eastAsia="zh-CN"/>
        </w:rPr>
        <w:t>TypeA</w:t>
      </w:r>
      <w:proofErr w:type="spellEnd"/>
      <w:r w:rsidR="00605616">
        <w:rPr>
          <w:lang w:eastAsia="zh-CN"/>
        </w:rPr>
        <w:t xml:space="preserve"> </w:t>
      </w:r>
      <w:r w:rsidR="009A2B6C">
        <w:rPr>
          <w:lang w:eastAsia="zh-CN"/>
        </w:rPr>
        <w:t>property</w:t>
      </w:r>
      <w:r w:rsidR="00605616">
        <w:rPr>
          <w:lang w:eastAsia="zh-CN"/>
        </w:rPr>
        <w:t>. Or a UE may have used QCL-</w:t>
      </w:r>
      <w:proofErr w:type="spellStart"/>
      <w:r w:rsidR="00605616">
        <w:rPr>
          <w:lang w:eastAsia="zh-CN"/>
        </w:rPr>
        <w:t>TypeA</w:t>
      </w:r>
      <w:proofErr w:type="spellEnd"/>
      <w:r w:rsidR="00605616">
        <w:rPr>
          <w:lang w:eastAsia="zh-CN"/>
        </w:rPr>
        <w:t xml:space="preserve"> </w:t>
      </w:r>
      <w:r w:rsidR="009A2B6C">
        <w:rPr>
          <w:lang w:eastAsia="zh-CN"/>
        </w:rPr>
        <w:t>property</w:t>
      </w:r>
      <w:r w:rsidR="00605616">
        <w:rPr>
          <w:lang w:eastAsia="zh-CN"/>
        </w:rPr>
        <w:t xml:space="preserve"> to estimate RSRP but not stored</w:t>
      </w:r>
      <w:r w:rsidR="003C45A1">
        <w:rPr>
          <w:lang w:eastAsia="zh-CN"/>
        </w:rPr>
        <w:t>.</w:t>
      </w:r>
    </w:p>
    <w:p w14:paraId="359CF64F" w14:textId="4E4942FC" w:rsidR="005B5E84" w:rsidRDefault="009A2B6C" w:rsidP="002F75CA">
      <w:pPr>
        <w:pStyle w:val="BodyText"/>
        <w:rPr>
          <w:lang w:eastAsia="zh-CN"/>
        </w:rPr>
      </w:pPr>
      <w:r>
        <w:rPr>
          <w:lang w:eastAsia="zh-CN"/>
        </w:rPr>
        <w:t>For the three alternatives above, Alt-1/3 require</w:t>
      </w:r>
      <w:r w:rsidR="00DC584B">
        <w:rPr>
          <w:lang w:eastAsia="zh-CN"/>
        </w:rPr>
        <w:t>s</w:t>
      </w:r>
      <w:r>
        <w:rPr>
          <w:lang w:eastAsia="zh-CN"/>
        </w:rPr>
        <w:t xml:space="preserve"> that the UE to store QCL property after sending the </w:t>
      </w:r>
      <w:r w:rsidR="00DC584B">
        <w:rPr>
          <w:lang w:eastAsia="zh-CN"/>
        </w:rPr>
        <w:t>UEI/ED report. Alt-2 allows the UE to have more freedom of storing the QCL property for the new beams at a cost of an a</w:t>
      </w:r>
      <w:r w:rsidR="00A30ADF">
        <w:rPr>
          <w:lang w:eastAsia="zh-CN"/>
        </w:rPr>
        <w:t xml:space="preserve">dditional </w:t>
      </w:r>
      <w:r w:rsidR="00DC584B">
        <w:rPr>
          <w:lang w:eastAsia="zh-CN"/>
        </w:rPr>
        <w:t xml:space="preserve">synchronized </w:t>
      </w:r>
      <w:r w:rsidR="00A30ADF">
        <w:rPr>
          <w:rFonts w:eastAsia="PMingLiU"/>
          <w:iCs/>
          <w:szCs w:val="20"/>
          <w:lang w:eastAsia="zh-TW"/>
        </w:rPr>
        <w:t xml:space="preserve">indicator </w:t>
      </w:r>
      <w:r w:rsidR="00DC584B">
        <w:rPr>
          <w:lang w:eastAsia="zh-CN"/>
        </w:rPr>
        <w:t xml:space="preserve">field in the UCI. Alt-2 sounds like a UE with a weaker capability than Alt-1/3. </w:t>
      </w:r>
      <w:r w:rsidR="00DC584B">
        <w:rPr>
          <w:lang w:eastAsia="zh-CN"/>
        </w:rPr>
        <w:lastRenderedPageBreak/>
        <w:t>Among Alt-1 and Alt-3, Alt-1 only allows the new set of activated TCI states being driven by the UEI</w:t>
      </w:r>
      <w:r w:rsidR="00E960CB">
        <w:rPr>
          <w:lang w:eastAsia="zh-CN"/>
        </w:rPr>
        <w:t>BR</w:t>
      </w:r>
      <w:r w:rsidR="00DC584B">
        <w:rPr>
          <w:lang w:eastAsia="zh-CN"/>
        </w:rPr>
        <w:t xml:space="preserve"> report. The </w:t>
      </w:r>
      <w:proofErr w:type="spellStart"/>
      <w:r w:rsidR="00AB7219">
        <w:rPr>
          <w:lang w:eastAsia="zh-CN"/>
        </w:rPr>
        <w:t>gNB</w:t>
      </w:r>
      <w:proofErr w:type="spellEnd"/>
      <w:r w:rsidR="00AB7219">
        <w:rPr>
          <w:lang w:eastAsia="zh-CN"/>
        </w:rPr>
        <w:t xml:space="preserve"> can only confirm </w:t>
      </w:r>
      <w:r w:rsidR="0079036F">
        <w:rPr>
          <w:lang w:eastAsia="zh-CN"/>
        </w:rPr>
        <w:t>switching</w:t>
      </w:r>
      <w:r w:rsidR="00AB7219">
        <w:rPr>
          <w:lang w:eastAsia="zh-CN"/>
        </w:rPr>
        <w:t xml:space="preserve"> to the new set of activated TCI states or stay with the existing set of activated TCI states.</w:t>
      </w:r>
      <w:r w:rsidR="00DC584B">
        <w:rPr>
          <w:lang w:eastAsia="zh-CN"/>
        </w:rPr>
        <w:t xml:space="preserve"> </w:t>
      </w:r>
      <w:r w:rsidR="004C59BA">
        <w:rPr>
          <w:lang w:eastAsia="zh-CN"/>
        </w:rPr>
        <w:t xml:space="preserve">A confirmation message may be just a DCI. There may be a risk that the confirmation message </w:t>
      </w:r>
      <w:r w:rsidR="005F7E10">
        <w:rPr>
          <w:lang w:eastAsia="zh-CN"/>
        </w:rPr>
        <w:t>is</w:t>
      </w:r>
      <w:r w:rsidR="004C59BA">
        <w:rPr>
          <w:lang w:eastAsia="zh-CN"/>
        </w:rPr>
        <w:t xml:space="preserve"> sent but lost over the air. This may result in an unsynchronized set of activated TCI states. Alt-3 always </w:t>
      </w:r>
      <w:r w:rsidR="00606C96">
        <w:rPr>
          <w:lang w:eastAsia="zh-CN"/>
        </w:rPr>
        <w:t>requires</w:t>
      </w:r>
      <w:r w:rsidR="004C59BA">
        <w:rPr>
          <w:lang w:eastAsia="zh-CN"/>
        </w:rPr>
        <w:t xml:space="preserve"> an explicit MAC CE activation of TCI states. </w:t>
      </w:r>
      <w:r w:rsidR="00D64BE8">
        <w:rPr>
          <w:lang w:eastAsia="zh-CN"/>
        </w:rPr>
        <w:t xml:space="preserve">There should be no risk of an unsynchronized set of activated TCI states. But it may be worth clarifying how long </w:t>
      </w:r>
      <w:r w:rsidR="00606C96">
        <w:rPr>
          <w:lang w:eastAsia="zh-CN"/>
        </w:rPr>
        <w:t>the UE should</w:t>
      </w:r>
      <w:r w:rsidR="00D64BE8">
        <w:rPr>
          <w:lang w:eastAsia="zh-CN"/>
        </w:rPr>
        <w:t xml:space="preserve"> wait for the MAC CE activating before dropping the stored QCL properties for the new beams.</w:t>
      </w:r>
      <w:r w:rsidR="00606C96">
        <w:rPr>
          <w:lang w:eastAsia="zh-CN"/>
        </w:rPr>
        <w:t xml:space="preserve"> If such an MAC CE does not come as expected, UE should be allowed to drop the stored QCL properties as UE may continue performing UEI/ED measurement and event evaluation based on the existing set of activated TCI states.</w:t>
      </w:r>
    </w:p>
    <w:p w14:paraId="08E3071C" w14:textId="17102614" w:rsidR="00804EAB" w:rsidRPr="00804EAB" w:rsidRDefault="00804EAB" w:rsidP="00804EAB">
      <w:pPr>
        <w:pStyle w:val="BodyText"/>
        <w:numPr>
          <w:ilvl w:val="0"/>
          <w:numId w:val="60"/>
        </w:numPr>
        <w:spacing w:before="60"/>
        <w:rPr>
          <w:rFonts w:eastAsia="DengXian"/>
          <w:szCs w:val="20"/>
          <w:lang w:eastAsia="zh-CN"/>
        </w:rPr>
      </w:pPr>
      <w:r>
        <w:rPr>
          <w:rFonts w:eastAsia="DengXian"/>
          <w:b/>
          <w:bCs/>
          <w:szCs w:val="20"/>
          <w:lang w:eastAsia="zh-CN"/>
        </w:rPr>
        <w:t>Alt-2 may require less capability of UE to store QCL properties than Alt-1/3.</w:t>
      </w:r>
    </w:p>
    <w:p w14:paraId="2577F109" w14:textId="1A45C801" w:rsidR="00804EAB" w:rsidRPr="00804EAB" w:rsidRDefault="00804EAB" w:rsidP="0024436D">
      <w:pPr>
        <w:pStyle w:val="BodyText"/>
        <w:numPr>
          <w:ilvl w:val="0"/>
          <w:numId w:val="60"/>
        </w:numPr>
        <w:spacing w:before="60"/>
        <w:ind w:left="0" w:firstLine="0"/>
        <w:rPr>
          <w:rFonts w:eastAsia="DengXian"/>
          <w:szCs w:val="20"/>
          <w:lang w:eastAsia="zh-CN"/>
        </w:rPr>
      </w:pPr>
      <w:r>
        <w:rPr>
          <w:rFonts w:eastAsia="DengXian"/>
          <w:b/>
          <w:bCs/>
          <w:szCs w:val="20"/>
          <w:lang w:eastAsia="zh-CN"/>
        </w:rPr>
        <w:t xml:space="preserve">Alt-1 may have a risk of an unsynchronized set of activated TCI states between the UE and the </w:t>
      </w:r>
      <w:proofErr w:type="spellStart"/>
      <w:r>
        <w:rPr>
          <w:rFonts w:eastAsia="DengXian"/>
          <w:b/>
          <w:bCs/>
          <w:szCs w:val="20"/>
          <w:lang w:eastAsia="zh-CN"/>
        </w:rPr>
        <w:t>gNB</w:t>
      </w:r>
      <w:proofErr w:type="spellEnd"/>
      <w:r>
        <w:rPr>
          <w:rFonts w:eastAsia="DengXian"/>
          <w:b/>
          <w:bCs/>
          <w:szCs w:val="20"/>
          <w:lang w:eastAsia="zh-CN"/>
        </w:rPr>
        <w:t>.</w:t>
      </w:r>
    </w:p>
    <w:p w14:paraId="771CFE4D" w14:textId="59653855" w:rsidR="00F16CEF" w:rsidRPr="00B26B2E" w:rsidRDefault="00804EAB" w:rsidP="0024436D">
      <w:pPr>
        <w:pStyle w:val="BodyText"/>
        <w:numPr>
          <w:ilvl w:val="0"/>
          <w:numId w:val="60"/>
        </w:numPr>
        <w:spacing w:before="60"/>
        <w:ind w:left="0" w:firstLine="0"/>
        <w:rPr>
          <w:rFonts w:eastAsia="DengXian"/>
          <w:szCs w:val="20"/>
          <w:lang w:eastAsia="zh-CN"/>
        </w:rPr>
      </w:pPr>
      <w:r>
        <w:rPr>
          <w:rFonts w:eastAsia="DengXian"/>
          <w:b/>
          <w:bCs/>
          <w:szCs w:val="20"/>
          <w:lang w:eastAsia="zh-CN"/>
        </w:rPr>
        <w:t xml:space="preserve">It may be worth clarifying a time window that UE expects to receive a MAC CE </w:t>
      </w:r>
      <w:r w:rsidR="00E960CB">
        <w:rPr>
          <w:rFonts w:eastAsia="DengXian"/>
          <w:b/>
          <w:bCs/>
          <w:szCs w:val="20"/>
          <w:lang w:eastAsia="zh-CN"/>
        </w:rPr>
        <w:t>after</w:t>
      </w:r>
      <w:r>
        <w:rPr>
          <w:rFonts w:eastAsia="DengXian"/>
          <w:b/>
          <w:bCs/>
          <w:szCs w:val="20"/>
          <w:lang w:eastAsia="zh-CN"/>
        </w:rPr>
        <w:t xml:space="preserve"> a UEI</w:t>
      </w:r>
      <w:r w:rsidR="00CF36A8">
        <w:rPr>
          <w:rFonts w:eastAsia="DengXian"/>
          <w:b/>
          <w:bCs/>
          <w:szCs w:val="20"/>
          <w:lang w:eastAsia="zh-CN"/>
        </w:rPr>
        <w:t>BR</w:t>
      </w:r>
      <w:r>
        <w:rPr>
          <w:rFonts w:eastAsia="DengXian"/>
          <w:b/>
          <w:bCs/>
          <w:szCs w:val="20"/>
          <w:lang w:eastAsia="zh-CN"/>
        </w:rPr>
        <w:t xml:space="preserve"> report has </w:t>
      </w:r>
      <w:r w:rsidR="00E960CB">
        <w:rPr>
          <w:rFonts w:eastAsia="DengXian"/>
          <w:b/>
          <w:bCs/>
          <w:szCs w:val="20"/>
          <w:lang w:eastAsia="zh-CN"/>
        </w:rPr>
        <w:t xml:space="preserve">been </w:t>
      </w:r>
      <w:r>
        <w:rPr>
          <w:rFonts w:eastAsia="DengXian"/>
          <w:b/>
          <w:bCs/>
          <w:szCs w:val="20"/>
          <w:lang w:eastAsia="zh-CN"/>
        </w:rPr>
        <w:t>transmitted.</w:t>
      </w:r>
    </w:p>
    <w:p w14:paraId="58D17334" w14:textId="19D78D35" w:rsidR="00F16CEF" w:rsidRPr="00F16CEF" w:rsidRDefault="00F16CEF" w:rsidP="00730260">
      <w:pPr>
        <w:pStyle w:val="000proposal"/>
        <w:numPr>
          <w:ilvl w:val="0"/>
          <w:numId w:val="12"/>
        </w:numPr>
        <w:tabs>
          <w:tab w:val="left" w:pos="1134"/>
        </w:tabs>
        <w:snapToGrid w:val="0"/>
        <w:ind w:left="0" w:firstLine="0"/>
        <w:rPr>
          <w:rFonts w:eastAsia="DengXian"/>
          <w:i w:val="0"/>
          <w:iCs w:val="0"/>
          <w:sz w:val="20"/>
          <w:szCs w:val="20"/>
        </w:rPr>
      </w:pPr>
      <w:r>
        <w:rPr>
          <w:rFonts w:eastAsia="DengXian"/>
          <w:i w:val="0"/>
          <w:iCs w:val="0"/>
          <w:sz w:val="20"/>
          <w:szCs w:val="20"/>
        </w:rPr>
        <w:t>Alt-</w:t>
      </w:r>
      <w:r w:rsidR="00EA5DFE">
        <w:rPr>
          <w:rFonts w:eastAsia="DengXian"/>
          <w:i w:val="0"/>
          <w:iCs w:val="0"/>
          <w:sz w:val="20"/>
          <w:szCs w:val="20"/>
        </w:rPr>
        <w:t>3</w:t>
      </w:r>
      <w:r>
        <w:rPr>
          <w:rFonts w:eastAsia="DengXian"/>
          <w:i w:val="0"/>
          <w:iCs w:val="0"/>
          <w:sz w:val="20"/>
          <w:szCs w:val="20"/>
        </w:rPr>
        <w:t xml:space="preserve"> is preferred to Alt-</w:t>
      </w:r>
      <w:r w:rsidR="00EA5DFE">
        <w:rPr>
          <w:rFonts w:eastAsia="DengXian"/>
          <w:i w:val="0"/>
          <w:iCs w:val="0"/>
          <w:sz w:val="20"/>
          <w:szCs w:val="20"/>
        </w:rPr>
        <w:t>1</w:t>
      </w:r>
      <w:r>
        <w:rPr>
          <w:rFonts w:eastAsia="DengXian"/>
          <w:i w:val="0"/>
          <w:iCs w:val="0"/>
          <w:sz w:val="20"/>
          <w:szCs w:val="20"/>
        </w:rPr>
        <w:t xml:space="preserve"> with an expected time window to receive the MAC CE. UE can discard the QCL properties if no MAC CE is received within the time window.</w:t>
      </w:r>
    </w:p>
    <w:p w14:paraId="334DF10C" w14:textId="38DD0626" w:rsidR="00AA0FAC" w:rsidRPr="00782C07" w:rsidRDefault="00F16CEF" w:rsidP="002F75CA">
      <w:pPr>
        <w:pStyle w:val="000proposal"/>
        <w:numPr>
          <w:ilvl w:val="0"/>
          <w:numId w:val="12"/>
        </w:numPr>
        <w:tabs>
          <w:tab w:val="left" w:pos="1134"/>
        </w:tabs>
        <w:snapToGrid w:val="0"/>
        <w:ind w:left="0" w:firstLine="0"/>
        <w:rPr>
          <w:rFonts w:eastAsia="DengXian"/>
          <w:i w:val="0"/>
          <w:iCs w:val="0"/>
          <w:sz w:val="20"/>
          <w:szCs w:val="20"/>
        </w:rPr>
      </w:pPr>
      <w:r>
        <w:rPr>
          <w:rFonts w:eastAsia="DengXian"/>
          <w:i w:val="0"/>
          <w:iCs w:val="0"/>
          <w:sz w:val="20"/>
          <w:szCs w:val="20"/>
        </w:rPr>
        <w:t xml:space="preserve">Alt-2 can be considered if </w:t>
      </w:r>
      <w:r w:rsidR="006F4591">
        <w:rPr>
          <w:rFonts w:eastAsia="DengXian"/>
          <w:i w:val="0"/>
          <w:iCs w:val="0"/>
          <w:sz w:val="20"/>
          <w:szCs w:val="20"/>
        </w:rPr>
        <w:t>the</w:t>
      </w:r>
      <w:r>
        <w:rPr>
          <w:rFonts w:eastAsia="DengXian"/>
          <w:i w:val="0"/>
          <w:iCs w:val="0"/>
          <w:sz w:val="20"/>
          <w:szCs w:val="20"/>
        </w:rPr>
        <w:t xml:space="preserve"> UE </w:t>
      </w:r>
      <w:r w:rsidR="002500A6">
        <w:rPr>
          <w:rFonts w:eastAsia="DengXian"/>
          <w:i w:val="0"/>
          <w:iCs w:val="0"/>
          <w:sz w:val="20"/>
          <w:szCs w:val="20"/>
        </w:rPr>
        <w:t>does</w:t>
      </w:r>
      <w:r>
        <w:rPr>
          <w:rFonts w:eastAsia="DengXian"/>
          <w:i w:val="0"/>
          <w:iCs w:val="0"/>
          <w:sz w:val="20"/>
          <w:szCs w:val="20"/>
        </w:rPr>
        <w:t xml:space="preserve"> not have the capability to store QCL properties of all new beams.</w:t>
      </w:r>
    </w:p>
    <w:p w14:paraId="5ADA15E1" w14:textId="722761B7" w:rsidR="00677C0F" w:rsidRPr="006B539C" w:rsidRDefault="00677C0F" w:rsidP="00677C0F">
      <w:pPr>
        <w:pStyle w:val="Heading1"/>
        <w:spacing w:after="120"/>
        <w:ind w:left="795" w:hangingChars="283" w:hanging="795"/>
        <w:rPr>
          <w:rFonts w:ascii="Arial" w:eastAsia="SimSun" w:hAnsi="Arial"/>
          <w:lang w:eastAsia="zh-CN"/>
        </w:rPr>
      </w:pPr>
      <w:r w:rsidRPr="006B539C">
        <w:rPr>
          <w:rFonts w:ascii="Arial" w:eastAsia="SimSun" w:hAnsi="Arial"/>
          <w:lang w:eastAsia="zh-CN"/>
        </w:rPr>
        <w:t>Conclusion</w:t>
      </w:r>
    </w:p>
    <w:p w14:paraId="67603D26" w14:textId="0BB4A19E" w:rsidR="00D51BAB" w:rsidRDefault="000911FA" w:rsidP="00191E2E">
      <w:pPr>
        <w:pStyle w:val="BodyText"/>
      </w:pPr>
      <w:r>
        <w:t xml:space="preserve">In this contribution, we make the following </w:t>
      </w:r>
      <w:r w:rsidR="005F7E10">
        <w:t>proposals</w:t>
      </w:r>
      <w:r w:rsidR="002A697D">
        <w:t>:</w:t>
      </w:r>
    </w:p>
    <w:p w14:paraId="3D2EE640" w14:textId="77777777" w:rsidR="00F05324" w:rsidRPr="003C1086" w:rsidRDefault="00F05324" w:rsidP="00F05324">
      <w:pPr>
        <w:pStyle w:val="000proposal"/>
        <w:numPr>
          <w:ilvl w:val="0"/>
          <w:numId w:val="93"/>
        </w:numPr>
        <w:tabs>
          <w:tab w:val="left" w:pos="1134"/>
          <w:tab w:val="left" w:pos="2610"/>
        </w:tabs>
        <w:snapToGrid w:val="0"/>
        <w:ind w:left="0" w:firstLine="0"/>
        <w:rPr>
          <w:rFonts w:eastAsia="DengXian"/>
          <w:i w:val="0"/>
          <w:iCs w:val="0"/>
          <w:sz w:val="20"/>
          <w:szCs w:val="20"/>
        </w:rPr>
      </w:pPr>
      <w:r w:rsidRPr="003C1086">
        <w:rPr>
          <w:i w:val="0"/>
          <w:iCs w:val="0"/>
          <w:color w:val="000000"/>
          <w:sz w:val="20"/>
          <w:szCs w:val="20"/>
          <w:lang w:val="en-GB"/>
        </w:rPr>
        <w:t xml:space="preserve">Regarding the triggering event determination for Event 2, </w:t>
      </w:r>
      <w:r w:rsidRPr="003C1086">
        <w:rPr>
          <w:i w:val="0"/>
          <w:iCs w:val="0"/>
          <w:sz w:val="20"/>
          <w:szCs w:val="20"/>
        </w:rPr>
        <w:t>the following conditions can be considered for resetting the counter for Event-2:</w:t>
      </w:r>
    </w:p>
    <w:p w14:paraId="4B43FECA" w14:textId="77777777" w:rsidR="00F05324" w:rsidRPr="003C1086" w:rsidRDefault="00F05324" w:rsidP="00F05324">
      <w:pPr>
        <w:pStyle w:val="ListParagraph"/>
        <w:numPr>
          <w:ilvl w:val="0"/>
          <w:numId w:val="67"/>
        </w:numPr>
        <w:spacing w:after="60"/>
        <w:jc w:val="both"/>
        <w:rPr>
          <w:b/>
          <w:bCs/>
          <w:szCs w:val="20"/>
          <w:lang w:val="en-GB" w:eastAsia="x-none"/>
        </w:rPr>
      </w:pPr>
      <w:r w:rsidRPr="003C1086">
        <w:rPr>
          <w:b/>
          <w:bCs/>
          <w:szCs w:val="20"/>
          <w:lang w:val="en-GB" w:eastAsia="x-none"/>
        </w:rPr>
        <w:t>Reconfiguration/update of the new beams</w:t>
      </w:r>
    </w:p>
    <w:p w14:paraId="0A92678C" w14:textId="77777777" w:rsidR="00F05324" w:rsidRPr="003C1086" w:rsidRDefault="00F05324" w:rsidP="00F05324">
      <w:pPr>
        <w:pStyle w:val="ListParagraph"/>
        <w:numPr>
          <w:ilvl w:val="0"/>
          <w:numId w:val="67"/>
        </w:numPr>
        <w:spacing w:after="60"/>
        <w:jc w:val="both"/>
        <w:rPr>
          <w:b/>
          <w:bCs/>
          <w:szCs w:val="20"/>
          <w:lang w:val="en-GB" w:eastAsia="x-none"/>
        </w:rPr>
      </w:pPr>
      <w:r w:rsidRPr="003C1086">
        <w:rPr>
          <w:b/>
          <w:bCs/>
          <w:szCs w:val="20"/>
          <w:lang w:val="en-GB" w:eastAsia="x-none"/>
        </w:rPr>
        <w:t>Update of the indicated TCI state</w:t>
      </w:r>
    </w:p>
    <w:p w14:paraId="2D9B295F" w14:textId="77777777" w:rsidR="00F05324" w:rsidRPr="003C1086" w:rsidRDefault="00F05324" w:rsidP="00F05324">
      <w:pPr>
        <w:pStyle w:val="ListParagraph"/>
        <w:numPr>
          <w:ilvl w:val="0"/>
          <w:numId w:val="67"/>
        </w:numPr>
        <w:spacing w:after="60"/>
        <w:jc w:val="both"/>
        <w:rPr>
          <w:b/>
          <w:bCs/>
          <w:szCs w:val="20"/>
          <w:lang w:val="en-GB" w:eastAsia="x-none"/>
        </w:rPr>
      </w:pPr>
      <w:r w:rsidRPr="003C1086">
        <w:rPr>
          <w:b/>
          <w:bCs/>
          <w:szCs w:val="20"/>
          <w:lang w:val="en-GB" w:eastAsia="x-none"/>
        </w:rPr>
        <w:t xml:space="preserve">Transmission of UE-initiated CSI report </w:t>
      </w:r>
    </w:p>
    <w:p w14:paraId="348EEE3D" w14:textId="77777777" w:rsidR="00F05324" w:rsidRPr="003C1086" w:rsidRDefault="00F05324" w:rsidP="00F05324">
      <w:pPr>
        <w:pStyle w:val="ListParagraph"/>
        <w:numPr>
          <w:ilvl w:val="0"/>
          <w:numId w:val="67"/>
        </w:numPr>
        <w:spacing w:after="60"/>
        <w:jc w:val="both"/>
        <w:rPr>
          <w:b/>
          <w:bCs/>
          <w:szCs w:val="20"/>
          <w:lang w:val="en-GB" w:eastAsia="x-none"/>
        </w:rPr>
      </w:pPr>
      <w:r w:rsidRPr="003C1086">
        <w:rPr>
          <w:b/>
          <w:bCs/>
          <w:szCs w:val="20"/>
          <w:lang w:val="en-GB" w:eastAsia="x-none"/>
        </w:rPr>
        <w:t>Expiration of the time window</w:t>
      </w:r>
    </w:p>
    <w:p w14:paraId="6A5673FF" w14:textId="77777777" w:rsidR="00F05324" w:rsidRPr="003C1086" w:rsidRDefault="00F05324" w:rsidP="00F05324">
      <w:pPr>
        <w:pStyle w:val="ListParagraph"/>
        <w:numPr>
          <w:ilvl w:val="0"/>
          <w:numId w:val="67"/>
        </w:numPr>
        <w:spacing w:after="60"/>
        <w:jc w:val="both"/>
        <w:rPr>
          <w:b/>
          <w:bCs/>
          <w:szCs w:val="20"/>
          <w:lang w:val="en-GB" w:eastAsia="x-none"/>
        </w:rPr>
      </w:pPr>
      <w:r w:rsidRPr="003C1086">
        <w:rPr>
          <w:b/>
          <w:bCs/>
          <w:szCs w:val="20"/>
          <w:lang w:val="en-GB" w:eastAsia="x-none"/>
        </w:rPr>
        <w:t>Reconfiguration of threshold</w:t>
      </w:r>
    </w:p>
    <w:p w14:paraId="11ACF5AD" w14:textId="77777777" w:rsidR="00F05324" w:rsidRPr="003C1086" w:rsidRDefault="00F05324" w:rsidP="00F05324">
      <w:pPr>
        <w:pStyle w:val="ListParagraph"/>
        <w:numPr>
          <w:ilvl w:val="0"/>
          <w:numId w:val="67"/>
        </w:numPr>
        <w:spacing w:after="60"/>
        <w:jc w:val="both"/>
        <w:rPr>
          <w:b/>
          <w:bCs/>
          <w:szCs w:val="20"/>
          <w:lang w:val="en-GB" w:eastAsia="x-none"/>
        </w:rPr>
      </w:pPr>
      <w:r w:rsidRPr="003C1086">
        <w:rPr>
          <w:b/>
          <w:bCs/>
          <w:szCs w:val="20"/>
          <w:lang w:val="en-GB" w:eastAsia="x-none"/>
        </w:rPr>
        <w:t>Reconfiguration of time window and/or maximum event instance count</w:t>
      </w:r>
    </w:p>
    <w:p w14:paraId="7778546D" w14:textId="380FFC70" w:rsidR="00F05324" w:rsidRPr="00301377" w:rsidRDefault="00F05324" w:rsidP="00F05324">
      <w:pPr>
        <w:pStyle w:val="000proposal"/>
        <w:numPr>
          <w:ilvl w:val="0"/>
          <w:numId w:val="93"/>
        </w:numPr>
        <w:tabs>
          <w:tab w:val="left" w:pos="1134"/>
          <w:tab w:val="left" w:pos="2610"/>
        </w:tabs>
        <w:snapToGrid w:val="0"/>
        <w:ind w:left="0" w:firstLine="0"/>
        <w:rPr>
          <w:rFonts w:eastAsia="DengXian"/>
          <w:i w:val="0"/>
          <w:iCs w:val="0"/>
          <w:sz w:val="20"/>
          <w:szCs w:val="20"/>
        </w:rPr>
      </w:pPr>
      <w:r>
        <w:rPr>
          <w:i w:val="0"/>
          <w:iCs w:val="0"/>
          <w:sz w:val="20"/>
          <w:szCs w:val="20"/>
        </w:rPr>
        <w:t>T</w:t>
      </w:r>
      <w:r w:rsidRPr="00301377">
        <w:rPr>
          <w:i w:val="0"/>
          <w:iCs w:val="0"/>
          <w:sz w:val="20"/>
          <w:szCs w:val="20"/>
        </w:rPr>
        <w:t xml:space="preserve">he following conditions can be considered for </w:t>
      </w:r>
      <w:r>
        <w:rPr>
          <w:i w:val="0"/>
          <w:iCs w:val="0"/>
          <w:sz w:val="20"/>
          <w:szCs w:val="20"/>
        </w:rPr>
        <w:t xml:space="preserve">cancellation of a triggered </w:t>
      </w:r>
      <w:r w:rsidRPr="00E76FC8">
        <w:rPr>
          <w:i w:val="0"/>
          <w:iCs w:val="0"/>
          <w:sz w:val="20"/>
          <w:szCs w:val="20"/>
        </w:rPr>
        <w:t xml:space="preserve">UE-initiated/event-driven beam reporting for Event </w:t>
      </w:r>
      <w:r>
        <w:rPr>
          <w:i w:val="0"/>
          <w:iCs w:val="0"/>
          <w:sz w:val="20"/>
          <w:szCs w:val="20"/>
        </w:rPr>
        <w:t>2</w:t>
      </w:r>
      <w:r w:rsidRPr="00301377">
        <w:rPr>
          <w:i w:val="0"/>
          <w:iCs w:val="0"/>
          <w:sz w:val="20"/>
          <w:szCs w:val="20"/>
        </w:rPr>
        <w:t>:</w:t>
      </w:r>
    </w:p>
    <w:p w14:paraId="5E4BC4BE" w14:textId="77777777" w:rsidR="00F05324" w:rsidRPr="0094502F" w:rsidRDefault="00F05324" w:rsidP="00F05324">
      <w:pPr>
        <w:pStyle w:val="ListParagraph"/>
        <w:numPr>
          <w:ilvl w:val="0"/>
          <w:numId w:val="67"/>
        </w:numPr>
        <w:spacing w:after="60"/>
        <w:jc w:val="both"/>
        <w:rPr>
          <w:b/>
          <w:bCs/>
          <w:szCs w:val="20"/>
          <w:lang w:val="en-GB" w:eastAsia="x-none"/>
        </w:rPr>
      </w:pPr>
      <w:r w:rsidRPr="0094502F">
        <w:rPr>
          <w:b/>
          <w:bCs/>
          <w:szCs w:val="20"/>
          <w:lang w:val="en-GB" w:eastAsia="x-none"/>
        </w:rPr>
        <w:t>Update of the indicated TCI state</w:t>
      </w:r>
    </w:p>
    <w:p w14:paraId="1BC7A3A3" w14:textId="77777777" w:rsidR="00F05324" w:rsidRDefault="00F05324" w:rsidP="00F05324">
      <w:pPr>
        <w:pStyle w:val="ListParagraph"/>
        <w:numPr>
          <w:ilvl w:val="0"/>
          <w:numId w:val="67"/>
        </w:numPr>
        <w:spacing w:after="60"/>
        <w:jc w:val="both"/>
        <w:rPr>
          <w:b/>
          <w:bCs/>
          <w:szCs w:val="20"/>
          <w:lang w:val="en-GB" w:eastAsia="x-none"/>
        </w:rPr>
      </w:pPr>
      <w:r w:rsidRPr="0094502F">
        <w:rPr>
          <w:b/>
          <w:bCs/>
          <w:szCs w:val="20"/>
          <w:lang w:val="en-GB" w:eastAsia="x-none"/>
        </w:rPr>
        <w:t xml:space="preserve">Transmission of UE-initiated CSI report </w:t>
      </w:r>
    </w:p>
    <w:p w14:paraId="75EA5412" w14:textId="427992E7" w:rsidR="00F05324" w:rsidRPr="0024436D" w:rsidRDefault="00F05324" w:rsidP="00F05324">
      <w:pPr>
        <w:pStyle w:val="ListParagraph"/>
        <w:numPr>
          <w:ilvl w:val="0"/>
          <w:numId w:val="67"/>
        </w:numPr>
        <w:spacing w:after="60"/>
        <w:jc w:val="both"/>
        <w:rPr>
          <w:b/>
          <w:bCs/>
          <w:szCs w:val="20"/>
          <w:lang w:val="en-GB" w:eastAsia="x-none"/>
        </w:rPr>
      </w:pPr>
      <w:r>
        <w:rPr>
          <w:b/>
          <w:bCs/>
          <w:szCs w:val="20"/>
          <w:lang w:val="en-GB" w:eastAsia="x-none"/>
        </w:rPr>
        <w:t>BWP switching</w:t>
      </w:r>
    </w:p>
    <w:p w14:paraId="39A83DDC" w14:textId="77777777" w:rsidR="00F05324" w:rsidRPr="0058029A" w:rsidRDefault="00F05324" w:rsidP="00F05324">
      <w:pPr>
        <w:pStyle w:val="000proposal"/>
        <w:numPr>
          <w:ilvl w:val="0"/>
          <w:numId w:val="94"/>
        </w:numPr>
        <w:tabs>
          <w:tab w:val="left" w:pos="1134"/>
        </w:tabs>
        <w:snapToGrid w:val="0"/>
        <w:ind w:left="0" w:firstLine="0"/>
        <w:rPr>
          <w:rFonts w:eastAsia="DengXian"/>
          <w:i w:val="0"/>
          <w:iCs w:val="0"/>
          <w:sz w:val="20"/>
          <w:szCs w:val="20"/>
        </w:rPr>
      </w:pPr>
      <w:r>
        <w:rPr>
          <w:i w:val="0"/>
          <w:iCs w:val="0"/>
          <w:sz w:val="20"/>
          <w:szCs w:val="20"/>
        </w:rPr>
        <w:t>Specify necessary enhancements to address beam failure recovery procedure when UE is configured with</w:t>
      </w:r>
      <w:r w:rsidRPr="0074004A">
        <w:rPr>
          <w:i w:val="0"/>
          <w:iCs w:val="0"/>
          <w:sz w:val="20"/>
          <w:szCs w:val="20"/>
        </w:rPr>
        <w:t xml:space="preserve"> </w:t>
      </w:r>
      <w:r w:rsidRPr="0074004A">
        <w:rPr>
          <w:rFonts w:eastAsia="MS Mincho"/>
          <w:i w:val="0"/>
          <w:iCs w:val="0"/>
          <w:sz w:val="20"/>
        </w:rPr>
        <w:t>UE-initiated/event-driven beam report</w:t>
      </w:r>
      <w:r>
        <w:rPr>
          <w:rFonts w:eastAsia="MS Mincho"/>
          <w:i w:val="0"/>
          <w:iCs w:val="0"/>
          <w:sz w:val="20"/>
        </w:rPr>
        <w:t xml:space="preserve"> procedure at least based on Event -1 or Event-2</w:t>
      </w:r>
      <w:r>
        <w:rPr>
          <w:i w:val="0"/>
          <w:iCs w:val="0"/>
          <w:sz w:val="20"/>
          <w:szCs w:val="20"/>
        </w:rPr>
        <w:t xml:space="preserve">. </w:t>
      </w:r>
    </w:p>
    <w:p w14:paraId="453AD968" w14:textId="5DE056CF" w:rsidR="00F05324" w:rsidRPr="0024436D" w:rsidRDefault="00F05324" w:rsidP="0024436D">
      <w:pPr>
        <w:pStyle w:val="000proposal"/>
        <w:numPr>
          <w:ilvl w:val="0"/>
          <w:numId w:val="82"/>
        </w:numPr>
        <w:tabs>
          <w:tab w:val="left" w:pos="1134"/>
        </w:tabs>
        <w:snapToGrid w:val="0"/>
        <w:rPr>
          <w:rFonts w:eastAsia="DengXian"/>
          <w:i w:val="0"/>
          <w:iCs w:val="0"/>
          <w:sz w:val="20"/>
          <w:szCs w:val="20"/>
        </w:rPr>
      </w:pPr>
      <w:r w:rsidRPr="0084374B">
        <w:rPr>
          <w:rFonts w:eastAsia="DengXian"/>
          <w:i w:val="0"/>
          <w:iCs w:val="0"/>
          <w:sz w:val="20"/>
          <w:szCs w:val="20"/>
        </w:rPr>
        <w:t xml:space="preserve">For example, the </w:t>
      </w:r>
      <w:r w:rsidRPr="0084374B">
        <w:rPr>
          <w:rFonts w:eastAsia="MS Mincho"/>
          <w:i w:val="0"/>
          <w:iCs w:val="0"/>
          <w:sz w:val="20"/>
        </w:rPr>
        <w:t xml:space="preserve">UE-initiated/event-driven beam report procedure is </w:t>
      </w:r>
      <w:r>
        <w:rPr>
          <w:rFonts w:eastAsia="MS Mincho"/>
          <w:i w:val="0"/>
          <w:iCs w:val="0"/>
          <w:sz w:val="20"/>
        </w:rPr>
        <w:t xml:space="preserve">not performed </w:t>
      </w:r>
      <w:r w:rsidRPr="0084374B">
        <w:rPr>
          <w:rFonts w:eastAsia="MS Mincho"/>
          <w:i w:val="0"/>
          <w:iCs w:val="0"/>
          <w:sz w:val="20"/>
        </w:rPr>
        <w:t>during an ongoing beam failure recovery procedure.</w:t>
      </w:r>
      <w:r>
        <w:rPr>
          <w:rFonts w:eastAsia="MS Mincho"/>
          <w:i w:val="0"/>
          <w:iCs w:val="0"/>
          <w:sz w:val="20"/>
        </w:rPr>
        <w:t xml:space="preserve"> (e.g., no condition evaluation, no first PUCCH and/or second PUSCH transmission)</w:t>
      </w:r>
    </w:p>
    <w:p w14:paraId="7DB3545A" w14:textId="77777777" w:rsidR="00F05324" w:rsidRPr="00C90EDA" w:rsidRDefault="00F05324" w:rsidP="00F05324">
      <w:pPr>
        <w:pStyle w:val="000proposal"/>
        <w:numPr>
          <w:ilvl w:val="0"/>
          <w:numId w:val="94"/>
        </w:numPr>
        <w:tabs>
          <w:tab w:val="left" w:pos="1134"/>
        </w:tabs>
        <w:snapToGrid w:val="0"/>
        <w:ind w:left="0" w:firstLine="0"/>
        <w:rPr>
          <w:rFonts w:eastAsia="DengXian"/>
          <w:i w:val="0"/>
          <w:iCs w:val="0"/>
          <w:sz w:val="20"/>
          <w:szCs w:val="20"/>
        </w:rPr>
      </w:pPr>
      <w:r w:rsidRPr="00C90EDA">
        <w:rPr>
          <w:i w:val="0"/>
          <w:iCs w:val="0"/>
          <w:sz w:val="20"/>
          <w:szCs w:val="20"/>
        </w:rPr>
        <w:t xml:space="preserve">Study whether </w:t>
      </w:r>
      <w:r w:rsidRPr="00C90EDA">
        <w:rPr>
          <w:rFonts w:eastAsia="MS Mincho"/>
          <w:i w:val="0"/>
          <w:iCs w:val="0"/>
          <w:sz w:val="20"/>
        </w:rPr>
        <w:t>UE-initiated/event-driven beam report procedure (e.g., condition evaluation, first PUCCH transmission, second PUSCH transmission, and so on)</w:t>
      </w:r>
      <w:r w:rsidRPr="00C90EDA">
        <w:rPr>
          <w:i w:val="0"/>
          <w:iCs w:val="0"/>
          <w:sz w:val="20"/>
          <w:szCs w:val="20"/>
        </w:rPr>
        <w:t xml:space="preserve"> is impacted after a beam failure recovery procedure is successfully completed.</w:t>
      </w:r>
    </w:p>
    <w:p w14:paraId="63B7FE46" w14:textId="77777777" w:rsidR="00F05324" w:rsidRPr="00C90EDA" w:rsidRDefault="00F05324" w:rsidP="00F05324">
      <w:pPr>
        <w:pStyle w:val="000proposal"/>
        <w:numPr>
          <w:ilvl w:val="0"/>
          <w:numId w:val="81"/>
        </w:numPr>
        <w:tabs>
          <w:tab w:val="left" w:pos="1134"/>
        </w:tabs>
        <w:snapToGrid w:val="0"/>
        <w:spacing w:line="240" w:lineRule="auto"/>
        <w:rPr>
          <w:rFonts w:eastAsia="DengXian"/>
          <w:i w:val="0"/>
          <w:iCs w:val="0"/>
          <w:sz w:val="20"/>
          <w:szCs w:val="20"/>
        </w:rPr>
      </w:pPr>
      <w:r w:rsidRPr="00C90EDA">
        <w:rPr>
          <w:rFonts w:eastAsia="DengXian"/>
          <w:i w:val="0"/>
          <w:iCs w:val="0"/>
          <w:sz w:val="20"/>
          <w:szCs w:val="20"/>
        </w:rPr>
        <w:t xml:space="preserve">Option 1: The </w:t>
      </w:r>
      <w:r w:rsidRPr="00C90EDA">
        <w:rPr>
          <w:rFonts w:eastAsia="MS Mincho"/>
          <w:i w:val="0"/>
          <w:iCs w:val="0"/>
          <w:sz w:val="20"/>
        </w:rPr>
        <w:t>UE-initiated/event-driven beam report procedure is restricted until a new TCI state is indicated.</w:t>
      </w:r>
    </w:p>
    <w:p w14:paraId="1B9BF900" w14:textId="23926FFF" w:rsidR="00F05324" w:rsidRPr="0024436D" w:rsidRDefault="00F05324" w:rsidP="0024436D">
      <w:pPr>
        <w:pStyle w:val="000proposal"/>
        <w:numPr>
          <w:ilvl w:val="0"/>
          <w:numId w:val="81"/>
        </w:numPr>
        <w:tabs>
          <w:tab w:val="left" w:pos="1134"/>
        </w:tabs>
        <w:snapToGrid w:val="0"/>
        <w:spacing w:line="240" w:lineRule="auto"/>
        <w:rPr>
          <w:rFonts w:eastAsia="DengXian"/>
          <w:i w:val="0"/>
          <w:iCs w:val="0"/>
          <w:sz w:val="20"/>
          <w:szCs w:val="20"/>
        </w:rPr>
      </w:pPr>
      <w:r w:rsidRPr="00C90EDA">
        <w:rPr>
          <w:rFonts w:eastAsia="DengXian"/>
          <w:i w:val="0"/>
          <w:iCs w:val="0"/>
          <w:sz w:val="20"/>
          <w:szCs w:val="20"/>
        </w:rPr>
        <w:t xml:space="preserve">Option 2: The </w:t>
      </w:r>
      <w:r w:rsidRPr="00C90EDA">
        <w:rPr>
          <w:i w:val="0"/>
          <w:iCs w:val="0"/>
          <w:sz w:val="20"/>
          <w:szCs w:val="18"/>
        </w:rPr>
        <w:t>RS</w:t>
      </w:r>
      <w:r w:rsidRPr="00C90EDA">
        <w:rPr>
          <w:sz w:val="20"/>
          <w:szCs w:val="18"/>
        </w:rPr>
        <w:t xml:space="preserve"> </w:t>
      </w:r>
      <w:r w:rsidRPr="00C90EDA">
        <w:rPr>
          <w:i w:val="0"/>
          <w:iCs w:val="0"/>
          <w:sz w:val="20"/>
          <w:szCs w:val="18"/>
        </w:rPr>
        <w:t>for current beam used for trigger-</w:t>
      </w:r>
      <w:r w:rsidRPr="00C90EDA">
        <w:rPr>
          <w:rFonts w:eastAsia="DengXian"/>
          <w:i w:val="0"/>
          <w:iCs w:val="0"/>
          <w:sz w:val="20"/>
          <w:szCs w:val="20"/>
        </w:rPr>
        <w:t xml:space="preserve">event condition is the candidate reference signal identified for the beam failure recovery. </w:t>
      </w:r>
    </w:p>
    <w:p w14:paraId="60B50BBF" w14:textId="77777777" w:rsidR="00F05324" w:rsidRPr="00E76FC8" w:rsidRDefault="00F05324" w:rsidP="00F05324">
      <w:pPr>
        <w:pStyle w:val="000proposal"/>
        <w:numPr>
          <w:ilvl w:val="0"/>
          <w:numId w:val="95"/>
        </w:numPr>
        <w:tabs>
          <w:tab w:val="left" w:pos="1134"/>
        </w:tabs>
        <w:snapToGrid w:val="0"/>
        <w:ind w:left="90" w:firstLine="0"/>
        <w:rPr>
          <w:rFonts w:eastAsia="DengXian"/>
          <w:i w:val="0"/>
          <w:iCs w:val="0"/>
          <w:sz w:val="20"/>
          <w:szCs w:val="20"/>
        </w:rPr>
      </w:pPr>
      <w:r w:rsidRPr="00E76FC8">
        <w:rPr>
          <w:i w:val="0"/>
          <w:iCs w:val="0"/>
          <w:sz w:val="20"/>
          <w:szCs w:val="20"/>
        </w:rPr>
        <w:t>On UE-initiated/event-driven beam reporting for Event 1, support Option-2 for RS measurement</w:t>
      </w:r>
      <w:r>
        <w:rPr>
          <w:i w:val="0"/>
          <w:iCs w:val="0"/>
          <w:sz w:val="20"/>
          <w:szCs w:val="20"/>
        </w:rPr>
        <w:t>:</w:t>
      </w:r>
    </w:p>
    <w:p w14:paraId="1C908A83" w14:textId="77777777" w:rsidR="00F05324" w:rsidRPr="00E76FC8" w:rsidRDefault="00F05324" w:rsidP="00F05324">
      <w:pPr>
        <w:pStyle w:val="ListParagraph"/>
        <w:numPr>
          <w:ilvl w:val="0"/>
          <w:numId w:val="67"/>
        </w:numPr>
        <w:overflowPunct w:val="0"/>
        <w:autoSpaceDE w:val="0"/>
        <w:autoSpaceDN w:val="0"/>
        <w:adjustRightInd w:val="0"/>
        <w:spacing w:after="180"/>
        <w:textAlignment w:val="baseline"/>
        <w:rPr>
          <w:b/>
          <w:bCs/>
          <w:szCs w:val="20"/>
        </w:rPr>
      </w:pPr>
      <w:r w:rsidRPr="00E76FC8">
        <w:rPr>
          <w:b/>
          <w:bCs/>
          <w:szCs w:val="20"/>
        </w:rPr>
        <w:lastRenderedPageBreak/>
        <w:t>Option-2: RS resource set for new beam is configured in the CSI reporting configuration, and the following implicit manner for enabling one of either scheme-1 or scheme-2 is used:</w:t>
      </w:r>
    </w:p>
    <w:p w14:paraId="4968BB02" w14:textId="32209EE8" w:rsidR="00F05324" w:rsidRPr="0024436D" w:rsidRDefault="00F05324" w:rsidP="00F05324">
      <w:pPr>
        <w:pStyle w:val="ListParagraph"/>
        <w:numPr>
          <w:ilvl w:val="1"/>
          <w:numId w:val="67"/>
        </w:numPr>
        <w:overflowPunct w:val="0"/>
        <w:autoSpaceDE w:val="0"/>
        <w:autoSpaceDN w:val="0"/>
        <w:adjustRightInd w:val="0"/>
        <w:spacing w:after="180"/>
        <w:textAlignment w:val="baseline"/>
        <w:rPr>
          <w:b/>
          <w:bCs/>
          <w:szCs w:val="20"/>
        </w:rPr>
      </w:pPr>
      <w:r w:rsidRPr="00E76FC8">
        <w:rPr>
          <w:b/>
          <w:bCs/>
          <w:szCs w:val="20"/>
        </w:rPr>
        <w:t xml:space="preserve">If the RS(s) for new beam are CSI-RS configured in a CSI-RS resource set configured with </w:t>
      </w:r>
      <w:r w:rsidRPr="00E76FC8">
        <w:rPr>
          <w:b/>
          <w:bCs/>
          <w:i/>
          <w:szCs w:val="20"/>
        </w:rPr>
        <w:t>repetition</w:t>
      </w:r>
      <w:r w:rsidRPr="00E76FC8">
        <w:rPr>
          <w:b/>
          <w:bCs/>
          <w:szCs w:val="20"/>
        </w:rPr>
        <w:t>, Scheme-1 is enabled; otherwise, Scheme-2 is enabled.</w:t>
      </w:r>
    </w:p>
    <w:p w14:paraId="6A486BCA" w14:textId="77777777" w:rsidR="00F05324" w:rsidRPr="003C1086" w:rsidRDefault="00F05324" w:rsidP="00F05324">
      <w:pPr>
        <w:pStyle w:val="000proposal"/>
        <w:numPr>
          <w:ilvl w:val="0"/>
          <w:numId w:val="95"/>
        </w:numPr>
        <w:tabs>
          <w:tab w:val="left" w:pos="1134"/>
        </w:tabs>
        <w:snapToGrid w:val="0"/>
        <w:ind w:left="90" w:firstLine="0"/>
        <w:rPr>
          <w:rFonts w:eastAsia="DengXian"/>
          <w:i w:val="0"/>
          <w:iCs w:val="0"/>
          <w:sz w:val="20"/>
          <w:szCs w:val="20"/>
        </w:rPr>
      </w:pPr>
      <w:r w:rsidRPr="003C1086">
        <w:rPr>
          <w:i w:val="0"/>
          <w:iCs w:val="0"/>
          <w:sz w:val="20"/>
          <w:szCs w:val="20"/>
          <w:lang w:val="en-GB"/>
        </w:rPr>
        <w:t>On UE-initiated/event-driven beam reporting, support Option-1 as an extension on L1-RSRP report format depending on Event</w:t>
      </w:r>
      <w:r>
        <w:rPr>
          <w:i w:val="0"/>
          <w:iCs w:val="0"/>
          <w:sz w:val="20"/>
          <w:szCs w:val="20"/>
          <w:lang w:val="en-GB"/>
        </w:rPr>
        <w:t xml:space="preserve"> </w:t>
      </w:r>
      <w:r w:rsidRPr="003C1086">
        <w:rPr>
          <w:i w:val="0"/>
          <w:iCs w:val="0"/>
          <w:sz w:val="20"/>
          <w:szCs w:val="20"/>
          <w:lang w:val="en-GB"/>
        </w:rPr>
        <w:t>2.</w:t>
      </w:r>
    </w:p>
    <w:p w14:paraId="775C10A7" w14:textId="77777777" w:rsidR="00F05324" w:rsidRPr="003C1086" w:rsidRDefault="00F05324" w:rsidP="00F05324">
      <w:pPr>
        <w:pStyle w:val="000proposal"/>
        <w:numPr>
          <w:ilvl w:val="0"/>
          <w:numId w:val="70"/>
        </w:numPr>
        <w:tabs>
          <w:tab w:val="left" w:pos="1134"/>
        </w:tabs>
        <w:snapToGrid w:val="0"/>
        <w:rPr>
          <w:rFonts w:eastAsia="DengXian"/>
          <w:i w:val="0"/>
          <w:iCs w:val="0"/>
          <w:sz w:val="20"/>
          <w:szCs w:val="20"/>
        </w:rPr>
      </w:pPr>
      <w:r w:rsidRPr="003C1086">
        <w:rPr>
          <w:i w:val="0"/>
          <w:iCs w:val="0"/>
          <w:sz w:val="20"/>
          <w:szCs w:val="20"/>
          <w:lang w:val="en-GB"/>
        </w:rPr>
        <w:t>Option-1:</w:t>
      </w:r>
      <w:r w:rsidRPr="003C1086">
        <w:rPr>
          <w:sz w:val="20"/>
          <w:szCs w:val="20"/>
          <w:lang w:val="en-GB"/>
        </w:rPr>
        <w:t xml:space="preserve"> </w:t>
      </w:r>
      <w:r w:rsidRPr="003C1086">
        <w:rPr>
          <w:i w:val="0"/>
          <w:iCs w:val="0"/>
          <w:sz w:val="20"/>
          <w:szCs w:val="20"/>
          <w:lang w:val="en-GB"/>
        </w:rPr>
        <w:t>For each of reported CRI/SSBRI, to introduce additional indication of whether the CRI/SSBRI satisfies the condition of Event-2.</w:t>
      </w:r>
      <w:r w:rsidRPr="003C1086">
        <w:rPr>
          <w:sz w:val="20"/>
          <w:szCs w:val="20"/>
          <w:lang w:val="en-GB"/>
        </w:rPr>
        <w:t xml:space="preserve"> </w:t>
      </w:r>
    </w:p>
    <w:p w14:paraId="21F7C291" w14:textId="77777777" w:rsidR="00F05324" w:rsidRPr="003C1086" w:rsidRDefault="00F05324" w:rsidP="00F05324">
      <w:pPr>
        <w:numPr>
          <w:ilvl w:val="1"/>
          <w:numId w:val="71"/>
        </w:numPr>
        <w:shd w:val="clear" w:color="auto" w:fill="FFFFFF"/>
        <w:tabs>
          <w:tab w:val="left" w:pos="1080"/>
          <w:tab w:val="left" w:pos="1440"/>
        </w:tabs>
        <w:snapToGrid w:val="0"/>
        <w:jc w:val="both"/>
        <w:rPr>
          <w:rFonts w:eastAsia="SimSun"/>
          <w:b/>
          <w:bCs/>
          <w:szCs w:val="20"/>
          <w:lang w:val="en-GB"/>
        </w:rPr>
      </w:pPr>
      <w:r w:rsidRPr="003C1086">
        <w:rPr>
          <w:rFonts w:eastAsia="SimSun"/>
          <w:b/>
          <w:bCs/>
          <w:szCs w:val="20"/>
          <w:lang w:val="en-GB"/>
        </w:rPr>
        <w:t>The presence of this field is enabled by RRC with subjective to UE capability.</w:t>
      </w:r>
    </w:p>
    <w:p w14:paraId="6B5C4C92" w14:textId="06234F5E" w:rsidR="00F05324" w:rsidRDefault="00F05324" w:rsidP="0024436D">
      <w:pPr>
        <w:numPr>
          <w:ilvl w:val="1"/>
          <w:numId w:val="71"/>
        </w:numPr>
        <w:shd w:val="clear" w:color="auto" w:fill="FFFFFF"/>
        <w:tabs>
          <w:tab w:val="left" w:pos="1080"/>
          <w:tab w:val="left" w:pos="1440"/>
        </w:tabs>
        <w:snapToGrid w:val="0"/>
        <w:jc w:val="both"/>
        <w:rPr>
          <w:rFonts w:eastAsia="SimSun"/>
          <w:b/>
          <w:bCs/>
          <w:szCs w:val="20"/>
          <w:lang w:val="en-GB"/>
        </w:rPr>
      </w:pPr>
      <w:r w:rsidRPr="003C1086">
        <w:rPr>
          <w:rFonts w:eastAsia="SimSun"/>
          <w:b/>
          <w:bCs/>
          <w:szCs w:val="20"/>
          <w:lang w:val="en-GB"/>
        </w:rPr>
        <w:t>The presence of this field is only for the case that N &gt; 1 and the time window and M are configured</w:t>
      </w:r>
      <w:r>
        <w:rPr>
          <w:rFonts w:eastAsia="SimSun"/>
          <w:b/>
          <w:bCs/>
          <w:szCs w:val="20"/>
          <w:lang w:val="en-GB"/>
        </w:rPr>
        <w:t>.</w:t>
      </w:r>
    </w:p>
    <w:p w14:paraId="428B0EBF" w14:textId="77777777" w:rsidR="0024436D" w:rsidRPr="0024436D" w:rsidRDefault="0024436D" w:rsidP="0024436D">
      <w:pPr>
        <w:shd w:val="clear" w:color="auto" w:fill="FFFFFF"/>
        <w:tabs>
          <w:tab w:val="left" w:pos="1080"/>
          <w:tab w:val="left" w:pos="1440"/>
        </w:tabs>
        <w:snapToGrid w:val="0"/>
        <w:ind w:left="1440"/>
        <w:jc w:val="both"/>
        <w:rPr>
          <w:rFonts w:eastAsia="SimSun"/>
          <w:b/>
          <w:bCs/>
          <w:szCs w:val="20"/>
          <w:lang w:val="en-GB"/>
        </w:rPr>
      </w:pPr>
    </w:p>
    <w:p w14:paraId="4351D82C" w14:textId="61C2B994" w:rsidR="00F05324" w:rsidRPr="0024436D" w:rsidRDefault="00F05324" w:rsidP="0024436D">
      <w:pPr>
        <w:pStyle w:val="000proposal"/>
        <w:numPr>
          <w:ilvl w:val="0"/>
          <w:numId w:val="95"/>
        </w:numPr>
        <w:tabs>
          <w:tab w:val="left" w:pos="1134"/>
        </w:tabs>
        <w:snapToGrid w:val="0"/>
        <w:ind w:left="90" w:firstLine="0"/>
        <w:rPr>
          <w:i w:val="0"/>
          <w:iCs w:val="0"/>
          <w:sz w:val="20"/>
          <w:szCs w:val="20"/>
          <w:lang w:val="en-GB"/>
        </w:rPr>
      </w:pPr>
      <w:r w:rsidRPr="003C1086">
        <w:rPr>
          <w:i w:val="0"/>
          <w:iCs w:val="0"/>
          <w:sz w:val="20"/>
          <w:szCs w:val="20"/>
          <w:lang w:val="en-GB"/>
        </w:rPr>
        <w:t>On UE-initiated/event-driven beam reporting, for L1-RSRP report format of Event-7, support to include an additional field to indicate the codepoint of the activated beam with Q-</w:t>
      </w:r>
      <w:proofErr w:type="spellStart"/>
      <w:r w:rsidRPr="003C1086">
        <w:rPr>
          <w:i w:val="0"/>
          <w:iCs w:val="0"/>
          <w:sz w:val="20"/>
          <w:szCs w:val="20"/>
          <w:lang w:val="en-GB"/>
        </w:rPr>
        <w:t>th</w:t>
      </w:r>
      <w:proofErr w:type="spellEnd"/>
      <w:r w:rsidRPr="003C1086">
        <w:rPr>
          <w:i w:val="0"/>
          <w:iCs w:val="0"/>
          <w:sz w:val="20"/>
          <w:szCs w:val="20"/>
          <w:lang w:val="en-GB"/>
        </w:rPr>
        <w:t xml:space="preserve"> best quality. </w:t>
      </w:r>
    </w:p>
    <w:p w14:paraId="5D7D55B5" w14:textId="2B787D06" w:rsidR="00F05324" w:rsidRPr="0024436D" w:rsidRDefault="00F05324" w:rsidP="0024436D">
      <w:pPr>
        <w:pStyle w:val="000proposal"/>
        <w:numPr>
          <w:ilvl w:val="0"/>
          <w:numId w:val="95"/>
        </w:numPr>
        <w:tabs>
          <w:tab w:val="left" w:pos="1134"/>
        </w:tabs>
        <w:snapToGrid w:val="0"/>
        <w:ind w:left="90" w:firstLine="0"/>
        <w:rPr>
          <w:i w:val="0"/>
          <w:iCs w:val="0"/>
          <w:sz w:val="20"/>
          <w:szCs w:val="20"/>
          <w:lang w:val="en-GB"/>
        </w:rPr>
      </w:pPr>
      <w:r w:rsidRPr="003C1086">
        <w:rPr>
          <w:i w:val="0"/>
          <w:iCs w:val="0"/>
          <w:sz w:val="20"/>
          <w:szCs w:val="20"/>
          <w:lang w:val="en-GB"/>
        </w:rPr>
        <w:t>On UE-initiated/event-driven beam reporting, regarding L1-RSRP report format of Event-2</w:t>
      </w:r>
      <w:r w:rsidRPr="003C1086">
        <w:rPr>
          <w:i w:val="0"/>
          <w:iCs w:val="0"/>
          <w:sz w:val="20"/>
          <w:szCs w:val="20"/>
        </w:rPr>
        <w:t xml:space="preserve">, if N is not configured by RRC, only one L1-RSRP and CRI/SSBRI are reported by default. </w:t>
      </w:r>
    </w:p>
    <w:p w14:paraId="209A8967" w14:textId="77777777" w:rsidR="00F05324" w:rsidRPr="003C1086" w:rsidRDefault="00F05324" w:rsidP="00F05324">
      <w:pPr>
        <w:pStyle w:val="000proposal"/>
        <w:numPr>
          <w:ilvl w:val="0"/>
          <w:numId w:val="95"/>
        </w:numPr>
        <w:tabs>
          <w:tab w:val="left" w:pos="1134"/>
        </w:tabs>
        <w:snapToGrid w:val="0"/>
        <w:ind w:left="90" w:firstLine="0"/>
        <w:rPr>
          <w:rFonts w:ascii="Times" w:hAnsi="Times"/>
          <w:i w:val="0"/>
          <w:iCs w:val="0"/>
          <w:sz w:val="20"/>
          <w:szCs w:val="20"/>
          <w:lang w:val="en-GB"/>
        </w:rPr>
      </w:pPr>
      <w:r w:rsidRPr="003C1086">
        <w:rPr>
          <w:rFonts w:eastAsia="PMingLiU"/>
          <w:i w:val="0"/>
          <w:iCs w:val="0"/>
          <w:color w:val="000000"/>
          <w:sz w:val="20"/>
          <w:szCs w:val="20"/>
          <w:shd w:val="clear" w:color="auto" w:fill="FFFFFF"/>
          <w:lang w:eastAsia="zh-TW"/>
        </w:rPr>
        <w:t xml:space="preserve">For UE-initiated/event-driven beam reporting in Mode-A and Mode-B, </w:t>
      </w:r>
      <w:r w:rsidRPr="003C1086">
        <w:rPr>
          <w:rFonts w:hint="eastAsia"/>
          <w:i w:val="0"/>
          <w:iCs w:val="0"/>
          <w:color w:val="000000"/>
          <w:sz w:val="20"/>
          <w:szCs w:val="20"/>
          <w:shd w:val="clear" w:color="auto" w:fill="FFFFFF"/>
        </w:rPr>
        <w:t xml:space="preserve">support that the </w:t>
      </w:r>
      <w:r w:rsidRPr="003C1086">
        <w:rPr>
          <w:rFonts w:eastAsia="DengXian"/>
          <w:i w:val="0"/>
          <w:iCs w:val="0"/>
          <w:sz w:val="20"/>
          <w:szCs w:val="20"/>
        </w:rPr>
        <w:t xml:space="preserve">periodic </w:t>
      </w:r>
      <w:r w:rsidRPr="00F05324">
        <w:rPr>
          <w:rFonts w:eastAsia="PMingLiU"/>
          <w:i w:val="0"/>
          <w:iCs w:val="0"/>
          <w:color w:val="000000"/>
          <w:sz w:val="20"/>
          <w:szCs w:val="20"/>
          <w:shd w:val="clear" w:color="auto" w:fill="FFFFFF"/>
          <w:lang w:eastAsia="zh-TW"/>
        </w:rPr>
        <w:t>PUCCH</w:t>
      </w:r>
      <w:r w:rsidRPr="003C1086">
        <w:rPr>
          <w:rFonts w:eastAsia="DengXian"/>
          <w:i w:val="0"/>
          <w:iCs w:val="0"/>
          <w:sz w:val="20"/>
          <w:szCs w:val="20"/>
        </w:rPr>
        <w:t xml:space="preserve"> resource configuration for the first PUCCH transmission</w:t>
      </w:r>
      <w:r w:rsidRPr="003C1086">
        <w:rPr>
          <w:rFonts w:hint="eastAsia"/>
          <w:i w:val="0"/>
          <w:iCs w:val="0"/>
          <w:color w:val="000000"/>
          <w:sz w:val="20"/>
          <w:szCs w:val="20"/>
          <w:shd w:val="clear" w:color="auto" w:fill="FFFFFF"/>
        </w:rPr>
        <w:t xml:space="preserve"> can be associated with multiple CSI report configurations</w:t>
      </w:r>
      <w:r>
        <w:rPr>
          <w:i w:val="0"/>
          <w:iCs w:val="0"/>
          <w:color w:val="000000"/>
          <w:sz w:val="20"/>
          <w:szCs w:val="20"/>
          <w:shd w:val="clear" w:color="auto" w:fill="FFFFFF"/>
        </w:rPr>
        <w:t xml:space="preserve">, at least associated with a same event, </w:t>
      </w:r>
      <w:r w:rsidRPr="003C1086">
        <w:rPr>
          <w:i w:val="0"/>
          <w:iCs w:val="0"/>
          <w:color w:val="000000"/>
          <w:sz w:val="20"/>
          <w:szCs w:val="20"/>
          <w:shd w:val="clear" w:color="auto" w:fill="FFFFFF"/>
        </w:rPr>
        <w:t>in</w:t>
      </w:r>
      <w:r w:rsidRPr="003C1086">
        <w:rPr>
          <w:rFonts w:hint="eastAsia"/>
          <w:i w:val="0"/>
          <w:iCs w:val="0"/>
          <w:color w:val="000000"/>
          <w:sz w:val="20"/>
          <w:szCs w:val="20"/>
          <w:shd w:val="clear" w:color="auto" w:fill="FFFFFF"/>
        </w:rPr>
        <w:t xml:space="preserve"> one CC.</w:t>
      </w:r>
    </w:p>
    <w:p w14:paraId="717BBF75" w14:textId="6A5250A2" w:rsidR="00B06951" w:rsidRPr="00B06951" w:rsidRDefault="00F05324" w:rsidP="00B06951">
      <w:pPr>
        <w:pStyle w:val="000proposal"/>
        <w:numPr>
          <w:ilvl w:val="0"/>
          <w:numId w:val="95"/>
        </w:numPr>
        <w:tabs>
          <w:tab w:val="left" w:pos="1134"/>
        </w:tabs>
        <w:snapToGrid w:val="0"/>
        <w:ind w:left="90" w:firstLine="0"/>
        <w:rPr>
          <w:rFonts w:ascii="Times" w:hAnsi="Times"/>
          <w:i w:val="0"/>
          <w:iCs w:val="0"/>
          <w:sz w:val="20"/>
          <w:szCs w:val="20"/>
          <w:lang w:val="en-GB"/>
        </w:rPr>
      </w:pPr>
      <w:r w:rsidRPr="00C01734">
        <w:rPr>
          <w:rFonts w:cs="Times"/>
          <w:i w:val="0"/>
          <w:iCs w:val="0"/>
          <w:sz w:val="20"/>
          <w:szCs w:val="20"/>
          <w:lang w:eastAsia="x-none"/>
        </w:rPr>
        <w:t>Periodic PUCCH resource configuration</w:t>
      </w:r>
      <w:r w:rsidRPr="00C01734" w:rsidDel="00366053">
        <w:rPr>
          <w:rFonts w:eastAsia="PMingLiU"/>
          <w:i w:val="0"/>
          <w:iCs w:val="0"/>
          <w:color w:val="000000"/>
          <w:sz w:val="20"/>
          <w:szCs w:val="20"/>
          <w:shd w:val="clear" w:color="auto" w:fill="FFFFFF"/>
          <w:lang w:eastAsia="zh-TW"/>
        </w:rPr>
        <w:t xml:space="preserve"> </w:t>
      </w:r>
      <w:r w:rsidRPr="00C01734">
        <w:rPr>
          <w:rFonts w:eastAsia="PMingLiU"/>
          <w:i w:val="0"/>
          <w:iCs w:val="0"/>
          <w:color w:val="000000"/>
          <w:sz w:val="20"/>
          <w:szCs w:val="20"/>
          <w:shd w:val="clear" w:color="auto" w:fill="FFFFFF"/>
          <w:lang w:eastAsia="zh-TW"/>
        </w:rPr>
        <w:t xml:space="preserve">(e.g. </w:t>
      </w:r>
      <w:proofErr w:type="spellStart"/>
      <w:r w:rsidRPr="00C01734">
        <w:rPr>
          <w:rFonts w:cs="Times"/>
          <w:sz w:val="20"/>
          <w:szCs w:val="20"/>
        </w:rPr>
        <w:t>firstPUCCHResourceConfig</w:t>
      </w:r>
      <w:proofErr w:type="spellEnd"/>
      <w:r w:rsidRPr="00C01734">
        <w:rPr>
          <w:rFonts w:cs="Times"/>
          <w:sz w:val="20"/>
          <w:szCs w:val="20"/>
        </w:rPr>
        <w:t>-UEIBR</w:t>
      </w:r>
      <w:r w:rsidRPr="00C01734">
        <w:rPr>
          <w:rFonts w:cs="Times"/>
          <w:i w:val="0"/>
          <w:iCs w:val="0"/>
          <w:sz w:val="20"/>
          <w:szCs w:val="20"/>
        </w:rPr>
        <w:t>) is configured with</w:t>
      </w:r>
      <w:r w:rsidRPr="00C01734">
        <w:rPr>
          <w:rFonts w:eastAsia="PMingLiU"/>
          <w:i w:val="0"/>
          <w:iCs w:val="0"/>
          <w:color w:val="000000"/>
          <w:sz w:val="20"/>
          <w:szCs w:val="20"/>
          <w:shd w:val="clear" w:color="auto" w:fill="FFFFFF"/>
          <w:lang w:eastAsia="zh-TW"/>
        </w:rPr>
        <w:t xml:space="preserve"> a priority index to </w:t>
      </w:r>
      <w:r w:rsidRPr="00C01734">
        <w:rPr>
          <w:i w:val="0"/>
          <w:iCs w:val="0"/>
          <w:sz w:val="20"/>
          <w:szCs w:val="20"/>
          <w:lang w:eastAsia="en-US"/>
        </w:rPr>
        <w:t>handle PHY prioritization/multiplexing of the first PUCCH transmission.</w:t>
      </w:r>
    </w:p>
    <w:p w14:paraId="50E67BC0" w14:textId="280F64C9" w:rsidR="00B06951" w:rsidRPr="00B06951" w:rsidRDefault="009208BE" w:rsidP="00B06951">
      <w:pPr>
        <w:pStyle w:val="BodyText"/>
        <w:numPr>
          <w:ilvl w:val="0"/>
          <w:numId w:val="84"/>
        </w:numPr>
        <w:spacing w:before="60"/>
        <w:ind w:left="90" w:firstLine="0"/>
        <w:rPr>
          <w:rFonts w:eastAsia="DengXian"/>
          <w:szCs w:val="20"/>
          <w:lang w:eastAsia="zh-CN"/>
        </w:rPr>
      </w:pPr>
      <w:r>
        <w:rPr>
          <w:rFonts w:eastAsia="DengXian"/>
          <w:b/>
          <w:bCs/>
          <w:szCs w:val="20"/>
          <w:lang w:eastAsia="zh-CN"/>
        </w:rPr>
        <w:t>Support of multi-bits indication in the first PUCCH does not have clear benefits to support multi-events indication.</w:t>
      </w:r>
    </w:p>
    <w:p w14:paraId="12D45BE5" w14:textId="65202477" w:rsidR="00B06951" w:rsidRPr="00B06951" w:rsidRDefault="00B06951" w:rsidP="00B06951">
      <w:pPr>
        <w:pStyle w:val="000proposal"/>
        <w:numPr>
          <w:ilvl w:val="0"/>
          <w:numId w:val="95"/>
        </w:numPr>
        <w:tabs>
          <w:tab w:val="left" w:pos="810"/>
        </w:tabs>
        <w:snapToGrid w:val="0"/>
        <w:ind w:left="90" w:firstLine="0"/>
        <w:rPr>
          <w:rFonts w:ascii="Times" w:hAnsi="Times"/>
          <w:i w:val="0"/>
          <w:iCs w:val="0"/>
          <w:sz w:val="20"/>
          <w:szCs w:val="20"/>
          <w:lang w:val="en-GB"/>
        </w:rPr>
      </w:pPr>
      <w:r w:rsidRPr="00CE6E9C">
        <w:rPr>
          <w:i w:val="0"/>
          <w:iCs w:val="0"/>
          <w:sz w:val="20"/>
          <w:szCs w:val="20"/>
        </w:rPr>
        <w:t>Do not</w:t>
      </w:r>
      <w:r w:rsidRPr="00B06951">
        <w:rPr>
          <w:szCs w:val="20"/>
        </w:rPr>
        <w:t xml:space="preserve"> </w:t>
      </w:r>
      <w:r w:rsidRPr="00B06951">
        <w:rPr>
          <w:rFonts w:eastAsia="DengXian"/>
          <w:i w:val="0"/>
          <w:iCs w:val="0"/>
          <w:sz w:val="20"/>
          <w:szCs w:val="20"/>
        </w:rPr>
        <w:t xml:space="preserve">support multi-bit indication </w:t>
      </w:r>
      <w:r w:rsidRPr="00CE6E9C">
        <w:rPr>
          <w:rFonts w:eastAsia="DengXian"/>
          <w:i w:val="0"/>
          <w:iCs w:val="0"/>
          <w:sz w:val="20"/>
          <w:szCs w:val="20"/>
        </w:rPr>
        <w:t>in the first PUCCH for mode-A and mode-B, e.g., when multi-event(s) are approved</w:t>
      </w:r>
      <w:r w:rsidRPr="00B06951">
        <w:rPr>
          <w:rFonts w:eastAsia="DengXian"/>
          <w:i w:val="0"/>
          <w:iCs w:val="0"/>
          <w:sz w:val="20"/>
          <w:szCs w:val="20"/>
        </w:rPr>
        <w:t xml:space="preserve">: </w:t>
      </w:r>
    </w:p>
    <w:p w14:paraId="77D62234" w14:textId="1D23DB46" w:rsidR="00B06951" w:rsidRPr="00B06951" w:rsidRDefault="00B06951" w:rsidP="00B06951">
      <w:pPr>
        <w:pStyle w:val="ListParagraph"/>
        <w:numPr>
          <w:ilvl w:val="0"/>
          <w:numId w:val="70"/>
        </w:numPr>
        <w:contextualSpacing w:val="0"/>
        <w:jc w:val="both"/>
        <w:rPr>
          <w:rFonts w:eastAsia="DengXian"/>
          <w:b/>
          <w:bCs/>
          <w:szCs w:val="20"/>
          <w:lang w:eastAsia="zh-CN"/>
        </w:rPr>
      </w:pPr>
      <w:r w:rsidRPr="00B06951">
        <w:rPr>
          <w:rFonts w:eastAsia="DengXian"/>
          <w:b/>
          <w:bCs/>
          <w:szCs w:val="20"/>
          <w:lang w:eastAsia="zh-CN"/>
        </w:rPr>
        <w:t>UE transmits the first PUCCH if one or more events are satisfied.</w:t>
      </w:r>
    </w:p>
    <w:p w14:paraId="6CEB0E12" w14:textId="77777777" w:rsidR="00B06951" w:rsidRPr="00B06951" w:rsidRDefault="00B06951" w:rsidP="00B06951">
      <w:pPr>
        <w:pStyle w:val="ListParagraph"/>
        <w:numPr>
          <w:ilvl w:val="0"/>
          <w:numId w:val="70"/>
        </w:numPr>
        <w:contextualSpacing w:val="0"/>
        <w:jc w:val="both"/>
        <w:rPr>
          <w:rFonts w:eastAsia="DengXian"/>
          <w:b/>
          <w:bCs/>
          <w:szCs w:val="20"/>
          <w:lang w:eastAsia="zh-CN"/>
        </w:rPr>
      </w:pPr>
      <w:r w:rsidRPr="00B06951">
        <w:rPr>
          <w:rFonts w:eastAsia="DengXian"/>
          <w:b/>
          <w:bCs/>
          <w:szCs w:val="20"/>
          <w:lang w:eastAsia="zh-CN"/>
        </w:rPr>
        <w:t>FFS second PUSCH if more than one event is satisfied.</w:t>
      </w:r>
    </w:p>
    <w:p w14:paraId="1D0E8116" w14:textId="77777777" w:rsidR="00B06951" w:rsidRDefault="00B06951" w:rsidP="00B06951">
      <w:pPr>
        <w:pStyle w:val="BodyText"/>
        <w:spacing w:before="60"/>
        <w:rPr>
          <w:rFonts w:eastAsia="DengXian"/>
          <w:b/>
          <w:bCs/>
          <w:szCs w:val="20"/>
          <w:lang w:eastAsia="zh-CN"/>
        </w:rPr>
      </w:pPr>
    </w:p>
    <w:p w14:paraId="15B34A65" w14:textId="398A3FA2" w:rsidR="00B06951" w:rsidRPr="0024436D" w:rsidRDefault="00B06951" w:rsidP="0024436D">
      <w:pPr>
        <w:pStyle w:val="000proposal"/>
        <w:numPr>
          <w:ilvl w:val="0"/>
          <w:numId w:val="95"/>
        </w:numPr>
        <w:tabs>
          <w:tab w:val="left" w:pos="810"/>
        </w:tabs>
        <w:snapToGrid w:val="0"/>
        <w:ind w:left="90" w:firstLine="0"/>
        <w:rPr>
          <w:rFonts w:eastAsia="DengXian"/>
          <w:i w:val="0"/>
          <w:iCs w:val="0"/>
          <w:sz w:val="20"/>
          <w:szCs w:val="20"/>
        </w:rPr>
      </w:pPr>
      <w:r w:rsidRPr="00C00C92">
        <w:rPr>
          <w:rFonts w:eastAsia="DengXian"/>
          <w:i w:val="0"/>
          <w:iCs w:val="0"/>
          <w:sz w:val="20"/>
          <w:szCs w:val="20"/>
        </w:rPr>
        <w:t xml:space="preserve">Periodicity for the first PUCCH of UEIBR is based on periodicity values of </w:t>
      </w:r>
      <w:r w:rsidRPr="00C00C92">
        <w:rPr>
          <w:rFonts w:eastAsia="DengXian"/>
          <w:sz w:val="20"/>
          <w:szCs w:val="20"/>
        </w:rPr>
        <w:t>CSI-</w:t>
      </w:r>
      <w:proofErr w:type="spellStart"/>
      <w:r w:rsidRPr="00C00C92">
        <w:rPr>
          <w:rFonts w:eastAsia="DengXian"/>
          <w:sz w:val="20"/>
          <w:szCs w:val="20"/>
        </w:rPr>
        <w:t>ResourcePeriodicityAndOffset</w:t>
      </w:r>
      <w:proofErr w:type="spellEnd"/>
      <w:r w:rsidRPr="00C00C92">
        <w:rPr>
          <w:rFonts w:eastAsia="DengXian"/>
          <w:sz w:val="20"/>
          <w:szCs w:val="20"/>
        </w:rPr>
        <w:t xml:space="preserve">. </w:t>
      </w:r>
      <w:r w:rsidRPr="00CE6E9C">
        <w:rPr>
          <w:rFonts w:eastAsia="DengXian"/>
          <w:i w:val="0"/>
          <w:iCs w:val="0"/>
          <w:sz w:val="20"/>
          <w:szCs w:val="20"/>
        </w:rPr>
        <w:t xml:space="preserve">FFS whether all values in current </w:t>
      </w:r>
      <w:r w:rsidRPr="00C00C92">
        <w:rPr>
          <w:rFonts w:eastAsia="DengXian"/>
          <w:sz w:val="20"/>
          <w:szCs w:val="20"/>
        </w:rPr>
        <w:t>CSI-</w:t>
      </w:r>
      <w:proofErr w:type="spellStart"/>
      <w:r w:rsidRPr="00C00C92">
        <w:rPr>
          <w:rFonts w:eastAsia="DengXian"/>
          <w:sz w:val="20"/>
          <w:szCs w:val="20"/>
        </w:rPr>
        <w:t>ResourcePeriodicityAndOffset</w:t>
      </w:r>
      <w:proofErr w:type="spellEnd"/>
      <w:r w:rsidRPr="00CE6E9C">
        <w:rPr>
          <w:rFonts w:eastAsia="DengXian"/>
          <w:i w:val="0"/>
          <w:iCs w:val="0"/>
          <w:sz w:val="20"/>
          <w:szCs w:val="20"/>
        </w:rPr>
        <w:t xml:space="preserve"> are supported. </w:t>
      </w:r>
    </w:p>
    <w:p w14:paraId="3BD63D36" w14:textId="77777777" w:rsidR="00B06951" w:rsidRPr="000E0004" w:rsidRDefault="00B06951" w:rsidP="00B06951">
      <w:pPr>
        <w:pStyle w:val="000proposal"/>
        <w:numPr>
          <w:ilvl w:val="0"/>
          <w:numId w:val="95"/>
        </w:numPr>
        <w:tabs>
          <w:tab w:val="left" w:pos="810"/>
        </w:tabs>
        <w:snapToGrid w:val="0"/>
        <w:ind w:left="90" w:firstLine="0"/>
        <w:rPr>
          <w:rFonts w:eastAsia="DengXian"/>
          <w:i w:val="0"/>
          <w:iCs w:val="0"/>
          <w:sz w:val="20"/>
          <w:szCs w:val="20"/>
        </w:rPr>
      </w:pPr>
      <w:r w:rsidRPr="000E0004">
        <w:rPr>
          <w:i w:val="0"/>
          <w:iCs w:val="0"/>
          <w:sz w:val="20"/>
          <w:szCs w:val="20"/>
        </w:rPr>
        <w:t>On beam report transmission procedure for UE-initiated/event-driven beam reporting, regarding the multiplexing/dropping rule(s) of 1-bit first PUCCH:</w:t>
      </w:r>
    </w:p>
    <w:p w14:paraId="24F71E6E" w14:textId="77777777" w:rsidR="00B06951" w:rsidRPr="000E0004" w:rsidRDefault="00B06951" w:rsidP="00B06951">
      <w:pPr>
        <w:pStyle w:val="000proposal"/>
        <w:numPr>
          <w:ilvl w:val="0"/>
          <w:numId w:val="79"/>
        </w:numPr>
        <w:tabs>
          <w:tab w:val="left" w:pos="1134"/>
        </w:tabs>
        <w:snapToGrid w:val="0"/>
        <w:spacing w:before="0" w:after="0" w:line="240" w:lineRule="auto"/>
        <w:rPr>
          <w:rFonts w:eastAsia="DengXian"/>
          <w:i w:val="0"/>
          <w:iCs w:val="0"/>
          <w:sz w:val="20"/>
          <w:szCs w:val="20"/>
        </w:rPr>
      </w:pPr>
      <w:r w:rsidRPr="000E0004">
        <w:rPr>
          <w:rFonts w:eastAsiaTheme="minorEastAsia"/>
          <w:i w:val="0"/>
          <w:iCs w:val="0"/>
          <w:color w:val="000000" w:themeColor="text1"/>
          <w:sz w:val="20"/>
          <w:szCs w:val="20"/>
        </w:rPr>
        <w:t>Case 1: The priority of the first PUCCH is higher than legacy/normal SR and lower than LRR.</w:t>
      </w:r>
    </w:p>
    <w:p w14:paraId="37572553" w14:textId="77777777" w:rsidR="00B06951" w:rsidRPr="000E0004" w:rsidRDefault="00B06951" w:rsidP="00B06951">
      <w:pPr>
        <w:pStyle w:val="000proposal"/>
        <w:numPr>
          <w:ilvl w:val="0"/>
          <w:numId w:val="79"/>
        </w:numPr>
        <w:tabs>
          <w:tab w:val="left" w:pos="1134"/>
        </w:tabs>
        <w:snapToGrid w:val="0"/>
        <w:spacing w:before="0" w:after="0" w:line="240" w:lineRule="auto"/>
        <w:rPr>
          <w:rFonts w:eastAsia="DengXian"/>
          <w:i w:val="0"/>
          <w:iCs w:val="0"/>
          <w:sz w:val="20"/>
          <w:szCs w:val="20"/>
        </w:rPr>
      </w:pPr>
      <w:r w:rsidRPr="000E0004">
        <w:rPr>
          <w:rFonts w:eastAsiaTheme="minorEastAsia"/>
          <w:i w:val="0"/>
          <w:iCs w:val="0"/>
          <w:color w:val="000000" w:themeColor="text1"/>
          <w:sz w:val="20"/>
          <w:szCs w:val="20"/>
        </w:rPr>
        <w:t xml:space="preserve">Case 2: If the PUSCH is transmitted with a legacy CSI report (e.g., aperiodic CSI report), the </w:t>
      </w:r>
      <w:r w:rsidRPr="000E0004">
        <w:rPr>
          <w:i w:val="0"/>
          <w:iCs w:val="0"/>
          <w:sz w:val="20"/>
          <w:szCs w:val="20"/>
        </w:rPr>
        <w:t>1-bit first PUCCH</w:t>
      </w:r>
      <w:r w:rsidRPr="000E0004">
        <w:rPr>
          <w:rFonts w:eastAsiaTheme="minorEastAsia"/>
          <w:i w:val="0"/>
          <w:iCs w:val="0"/>
          <w:color w:val="000000" w:themeColor="text1"/>
          <w:sz w:val="20"/>
          <w:szCs w:val="20"/>
        </w:rPr>
        <w:t xml:space="preserve"> is dropped; otherwise, the PUSCH transmission is dropped.</w:t>
      </w:r>
      <w:r w:rsidRPr="000E0004">
        <w:rPr>
          <w:rFonts w:eastAsiaTheme="minorEastAsia"/>
          <w:color w:val="000000" w:themeColor="text1"/>
          <w:sz w:val="20"/>
          <w:szCs w:val="20"/>
        </w:rPr>
        <w:t xml:space="preserve"> </w:t>
      </w:r>
    </w:p>
    <w:p w14:paraId="1F8E9426" w14:textId="0315076F" w:rsidR="00B06951" w:rsidRPr="0024436D" w:rsidRDefault="00B06951" w:rsidP="0024436D">
      <w:pPr>
        <w:pStyle w:val="000proposal"/>
        <w:numPr>
          <w:ilvl w:val="0"/>
          <w:numId w:val="79"/>
        </w:numPr>
        <w:tabs>
          <w:tab w:val="left" w:pos="1134"/>
        </w:tabs>
        <w:snapToGrid w:val="0"/>
        <w:spacing w:before="0" w:after="0" w:line="240" w:lineRule="auto"/>
        <w:rPr>
          <w:rFonts w:eastAsia="DengXian"/>
          <w:i w:val="0"/>
          <w:iCs w:val="0"/>
          <w:sz w:val="20"/>
          <w:szCs w:val="20"/>
        </w:rPr>
      </w:pPr>
      <w:r w:rsidRPr="000E0004">
        <w:rPr>
          <w:rFonts w:eastAsiaTheme="minorEastAsia"/>
          <w:i w:val="0"/>
          <w:iCs w:val="0"/>
          <w:color w:val="000000" w:themeColor="text1"/>
          <w:sz w:val="20"/>
          <w:szCs w:val="20"/>
        </w:rPr>
        <w:t xml:space="preserve">Case 3: This </w:t>
      </w:r>
      <w:r w:rsidRPr="000E0004">
        <w:rPr>
          <w:rFonts w:eastAsia="DengXian"/>
          <w:i w:val="0"/>
          <w:iCs w:val="0"/>
          <w:sz w:val="20"/>
          <w:szCs w:val="20"/>
        </w:rPr>
        <w:t>can be up to UE implementation or the CSI configuration with the highest CSI report configuration ID can be prioritized.</w:t>
      </w:r>
    </w:p>
    <w:p w14:paraId="239FCBAC" w14:textId="77777777" w:rsidR="00B06951" w:rsidRPr="00014161" w:rsidRDefault="00B06951" w:rsidP="00B06951">
      <w:pPr>
        <w:pStyle w:val="000proposal"/>
        <w:numPr>
          <w:ilvl w:val="0"/>
          <w:numId w:val="95"/>
        </w:numPr>
        <w:tabs>
          <w:tab w:val="left" w:pos="810"/>
        </w:tabs>
        <w:snapToGrid w:val="0"/>
        <w:ind w:left="90" w:firstLine="0"/>
        <w:rPr>
          <w:rFonts w:eastAsia="DengXian"/>
          <w:i w:val="0"/>
          <w:iCs w:val="0"/>
          <w:sz w:val="20"/>
          <w:szCs w:val="20"/>
        </w:rPr>
      </w:pPr>
      <w:r w:rsidRPr="00014161">
        <w:rPr>
          <w:i w:val="0"/>
          <w:iCs w:val="0"/>
          <w:sz w:val="20"/>
          <w:szCs w:val="20"/>
        </w:rPr>
        <w:t>On beam report transmission procedure for UE-initiated/event-driven beam reporting, regarding the triggering procedure in Step-2 of Mode-A, Support Option-1</w:t>
      </w:r>
      <w:r>
        <w:rPr>
          <w:i w:val="0"/>
          <w:iCs w:val="0"/>
          <w:sz w:val="20"/>
          <w:szCs w:val="20"/>
        </w:rPr>
        <w:t>.</w:t>
      </w:r>
    </w:p>
    <w:p w14:paraId="44555236" w14:textId="77777777" w:rsidR="00B06951" w:rsidRPr="00014161" w:rsidRDefault="00B06951" w:rsidP="00B06951">
      <w:pPr>
        <w:numPr>
          <w:ilvl w:val="0"/>
          <w:numId w:val="77"/>
        </w:numPr>
        <w:tabs>
          <w:tab w:val="left" w:pos="0"/>
        </w:tabs>
        <w:snapToGrid w:val="0"/>
        <w:rPr>
          <w:b/>
          <w:bCs/>
          <w:szCs w:val="20"/>
          <w:lang w:eastAsia="x-none"/>
        </w:rPr>
      </w:pPr>
      <w:r w:rsidRPr="00014161">
        <w:rPr>
          <w:b/>
          <w:bCs/>
          <w:szCs w:val="20"/>
          <w:lang w:eastAsia="x-none"/>
        </w:rPr>
        <w:t>Option-1: A CSI trigger state is dedicated to UE-initiated/event-driven beam reporting, i.e., not associated with legacy AP-CSI report configuration.</w:t>
      </w:r>
    </w:p>
    <w:p w14:paraId="77BF05BC" w14:textId="77777777" w:rsidR="009208BE" w:rsidRDefault="009208BE" w:rsidP="004B0459">
      <w:pPr>
        <w:jc w:val="both"/>
        <w:rPr>
          <w:rFonts w:eastAsia="DengXian"/>
          <w:b/>
          <w:bCs/>
          <w:szCs w:val="20"/>
          <w:lang w:eastAsia="zh-CN"/>
        </w:rPr>
      </w:pPr>
    </w:p>
    <w:p w14:paraId="6AA681FF" w14:textId="77777777" w:rsidR="009208BE" w:rsidRPr="00804EAB" w:rsidRDefault="009208BE" w:rsidP="00485856">
      <w:pPr>
        <w:pStyle w:val="BodyText"/>
        <w:numPr>
          <w:ilvl w:val="0"/>
          <w:numId w:val="84"/>
        </w:numPr>
        <w:spacing w:before="60"/>
        <w:ind w:left="90" w:firstLine="0"/>
        <w:rPr>
          <w:rFonts w:eastAsia="DengXian"/>
          <w:szCs w:val="20"/>
          <w:lang w:eastAsia="zh-CN"/>
        </w:rPr>
      </w:pPr>
      <w:r>
        <w:rPr>
          <w:rFonts w:eastAsia="DengXian"/>
          <w:b/>
          <w:bCs/>
          <w:szCs w:val="20"/>
          <w:lang w:eastAsia="zh-CN"/>
        </w:rPr>
        <w:t>Alt-2 may require less capability of UE to store QCL properties than Alt-1/3.</w:t>
      </w:r>
    </w:p>
    <w:p w14:paraId="10D6145E" w14:textId="77777777" w:rsidR="009208BE" w:rsidRPr="00804EAB" w:rsidRDefault="009208BE" w:rsidP="00485856">
      <w:pPr>
        <w:pStyle w:val="BodyText"/>
        <w:numPr>
          <w:ilvl w:val="0"/>
          <w:numId w:val="84"/>
        </w:numPr>
        <w:spacing w:before="60"/>
        <w:ind w:left="90" w:firstLine="0"/>
        <w:rPr>
          <w:rFonts w:eastAsia="DengXian"/>
          <w:szCs w:val="20"/>
          <w:lang w:eastAsia="zh-CN"/>
        </w:rPr>
      </w:pPr>
      <w:r>
        <w:rPr>
          <w:rFonts w:eastAsia="DengXian"/>
          <w:b/>
          <w:bCs/>
          <w:szCs w:val="20"/>
          <w:lang w:eastAsia="zh-CN"/>
        </w:rPr>
        <w:t xml:space="preserve">Alt-1 may have a risk of an unsynchronized set of activated TCI states between the UE and the </w:t>
      </w:r>
      <w:proofErr w:type="spellStart"/>
      <w:r>
        <w:rPr>
          <w:rFonts w:eastAsia="DengXian"/>
          <w:b/>
          <w:bCs/>
          <w:szCs w:val="20"/>
          <w:lang w:eastAsia="zh-CN"/>
        </w:rPr>
        <w:t>gNB</w:t>
      </w:r>
      <w:proofErr w:type="spellEnd"/>
      <w:r>
        <w:rPr>
          <w:rFonts w:eastAsia="DengXian"/>
          <w:b/>
          <w:bCs/>
          <w:szCs w:val="20"/>
          <w:lang w:eastAsia="zh-CN"/>
        </w:rPr>
        <w:t>.</w:t>
      </w:r>
    </w:p>
    <w:p w14:paraId="377FB81D" w14:textId="6D30D9A2" w:rsidR="00B06951" w:rsidRPr="0024436D" w:rsidRDefault="009208BE" w:rsidP="00B06951">
      <w:pPr>
        <w:pStyle w:val="BodyText"/>
        <w:numPr>
          <w:ilvl w:val="0"/>
          <w:numId w:val="84"/>
        </w:numPr>
        <w:spacing w:before="60"/>
        <w:ind w:left="90" w:firstLine="0"/>
        <w:rPr>
          <w:rFonts w:eastAsia="DengXian"/>
          <w:szCs w:val="20"/>
          <w:lang w:eastAsia="zh-CN"/>
        </w:rPr>
      </w:pPr>
      <w:r>
        <w:rPr>
          <w:rFonts w:eastAsia="DengXian"/>
          <w:b/>
          <w:bCs/>
          <w:szCs w:val="20"/>
          <w:lang w:eastAsia="zh-CN"/>
        </w:rPr>
        <w:lastRenderedPageBreak/>
        <w:t>It may be worth clarifying a time window that UE expects to receive a MAC CE based on a UEI/ED report it has transmitted.</w:t>
      </w:r>
    </w:p>
    <w:p w14:paraId="1EE5C0EB" w14:textId="73F90FBF" w:rsidR="009208BE" w:rsidRPr="00B06951" w:rsidRDefault="009208BE" w:rsidP="00B06951">
      <w:pPr>
        <w:pStyle w:val="000proposal"/>
        <w:numPr>
          <w:ilvl w:val="0"/>
          <w:numId w:val="95"/>
        </w:numPr>
        <w:tabs>
          <w:tab w:val="left" w:pos="810"/>
        </w:tabs>
        <w:snapToGrid w:val="0"/>
        <w:ind w:left="90" w:firstLine="0"/>
        <w:rPr>
          <w:rFonts w:eastAsia="DengXian"/>
          <w:i w:val="0"/>
          <w:iCs w:val="0"/>
          <w:sz w:val="20"/>
          <w:szCs w:val="20"/>
        </w:rPr>
      </w:pPr>
      <w:r w:rsidRPr="00B06951">
        <w:rPr>
          <w:rFonts w:eastAsia="DengXian"/>
          <w:i w:val="0"/>
          <w:iCs w:val="0"/>
          <w:sz w:val="20"/>
          <w:szCs w:val="20"/>
        </w:rPr>
        <w:t>Alt-</w:t>
      </w:r>
      <w:r w:rsidR="00ED739F" w:rsidRPr="00B06951">
        <w:rPr>
          <w:rFonts w:eastAsia="DengXian"/>
          <w:i w:val="0"/>
          <w:iCs w:val="0"/>
          <w:sz w:val="20"/>
          <w:szCs w:val="20"/>
        </w:rPr>
        <w:t>3</w:t>
      </w:r>
      <w:r w:rsidRPr="00B06951">
        <w:rPr>
          <w:rFonts w:eastAsia="DengXian"/>
          <w:i w:val="0"/>
          <w:iCs w:val="0"/>
          <w:sz w:val="20"/>
          <w:szCs w:val="20"/>
        </w:rPr>
        <w:t xml:space="preserve"> is preferred to Alt-</w:t>
      </w:r>
      <w:r w:rsidR="00ED739F" w:rsidRPr="00B06951">
        <w:rPr>
          <w:rFonts w:eastAsia="DengXian"/>
          <w:i w:val="0"/>
          <w:iCs w:val="0"/>
          <w:sz w:val="20"/>
          <w:szCs w:val="20"/>
        </w:rPr>
        <w:t>1</w:t>
      </w:r>
      <w:r w:rsidRPr="00B06951">
        <w:rPr>
          <w:rFonts w:eastAsia="DengXian"/>
          <w:i w:val="0"/>
          <w:iCs w:val="0"/>
          <w:sz w:val="20"/>
          <w:szCs w:val="20"/>
        </w:rPr>
        <w:t xml:space="preserve"> with an expected time window to receive the MAC CE. UE can discard the QCL properties if no MAC CE is received within the time window.</w:t>
      </w:r>
    </w:p>
    <w:p w14:paraId="5A438086" w14:textId="12F4F466" w:rsidR="009208BE" w:rsidRPr="00DB7183" w:rsidRDefault="009208BE" w:rsidP="00B06951">
      <w:pPr>
        <w:pStyle w:val="000proposal"/>
        <w:numPr>
          <w:ilvl w:val="0"/>
          <w:numId w:val="95"/>
        </w:numPr>
        <w:tabs>
          <w:tab w:val="left" w:pos="810"/>
        </w:tabs>
        <w:snapToGrid w:val="0"/>
        <w:ind w:left="90" w:firstLine="0"/>
        <w:rPr>
          <w:rFonts w:eastAsia="DengXian"/>
          <w:i w:val="0"/>
          <w:iCs w:val="0"/>
          <w:sz w:val="20"/>
          <w:szCs w:val="20"/>
        </w:rPr>
      </w:pPr>
      <w:r>
        <w:rPr>
          <w:rFonts w:eastAsia="DengXian"/>
          <w:i w:val="0"/>
          <w:iCs w:val="0"/>
          <w:sz w:val="20"/>
          <w:szCs w:val="20"/>
        </w:rPr>
        <w:t>Alt-2 can be considered if some UE may not have the capability to store QCL properties of all new beams.</w:t>
      </w:r>
    </w:p>
    <w:p w14:paraId="70A07B9F" w14:textId="77777777" w:rsidR="007F66C0" w:rsidRPr="0083681C" w:rsidRDefault="007F66C0" w:rsidP="007F66C0">
      <w:pPr>
        <w:pStyle w:val="Heading1"/>
      </w:pPr>
      <w:r w:rsidRPr="0083681C">
        <w:t>References</w:t>
      </w:r>
    </w:p>
    <w:p w14:paraId="57B37B78" w14:textId="286AEA5D" w:rsidR="00BB3B06" w:rsidRDefault="00303E3F" w:rsidP="008E17A0">
      <w:pPr>
        <w:numPr>
          <w:ilvl w:val="0"/>
          <w:numId w:val="2"/>
        </w:numPr>
        <w:ind w:left="562" w:hanging="562"/>
        <w:jc w:val="both"/>
        <w:rPr>
          <w:rFonts w:eastAsia="SimSun"/>
          <w:szCs w:val="20"/>
          <w:lang w:eastAsia="zh-CN"/>
        </w:rPr>
      </w:pPr>
      <w:bookmarkStart w:id="9" w:name="_Ref95401583"/>
      <w:bookmarkStart w:id="10" w:name="_Ref100677722"/>
      <w:bookmarkStart w:id="11" w:name="_Ref157506917"/>
      <w:r w:rsidRPr="00303E3F">
        <w:rPr>
          <w:rFonts w:eastAsia="SimSun"/>
          <w:szCs w:val="20"/>
          <w:lang w:eastAsia="zh-CN"/>
        </w:rPr>
        <w:t>RP-</w:t>
      </w:r>
      <w:r w:rsidR="0067012F">
        <w:rPr>
          <w:rFonts w:eastAsia="SimSun"/>
          <w:szCs w:val="20"/>
          <w:lang w:eastAsia="zh-CN"/>
        </w:rPr>
        <w:t>2</w:t>
      </w:r>
      <w:r w:rsidR="00DB758A">
        <w:rPr>
          <w:rFonts w:eastAsia="SimSun" w:hint="eastAsia"/>
          <w:szCs w:val="20"/>
          <w:lang w:eastAsia="zh-CN"/>
        </w:rPr>
        <w:t>42394</w:t>
      </w:r>
      <w:r w:rsidR="0044631A">
        <w:rPr>
          <w:rFonts w:eastAsia="SimSun" w:hint="eastAsia"/>
          <w:szCs w:val="20"/>
          <w:lang w:eastAsia="zh-CN"/>
        </w:rPr>
        <w:t xml:space="preserve">, </w:t>
      </w:r>
      <w:r w:rsidR="00DB758A" w:rsidRPr="00DB758A">
        <w:rPr>
          <w:rFonts w:eastAsia="SimSun"/>
          <w:szCs w:val="20"/>
          <w:lang w:eastAsia="zh-CN"/>
        </w:rPr>
        <w:t>WID revision: 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w:t>
      </w:r>
      <w:r w:rsidR="00DB758A">
        <w:rPr>
          <w:rFonts w:eastAsia="SimSun" w:hint="eastAsia"/>
          <w:szCs w:val="20"/>
          <w:lang w:eastAsia="zh-CN"/>
        </w:rPr>
        <w:t>5</w:t>
      </w:r>
      <w:r w:rsidR="0044631A" w:rsidRPr="00905C09">
        <w:rPr>
          <w:rFonts w:hint="eastAsia"/>
          <w:szCs w:val="20"/>
        </w:rPr>
        <w:t xml:space="preserve">, </w:t>
      </w:r>
      <w:r w:rsidR="00304970">
        <w:rPr>
          <w:rFonts w:eastAsia="SimSun" w:hint="eastAsia"/>
          <w:szCs w:val="20"/>
          <w:lang w:eastAsia="zh-CN"/>
        </w:rPr>
        <w:t>Sept</w:t>
      </w:r>
      <w:r w:rsidR="0044631A">
        <w:rPr>
          <w:rFonts w:eastAsia="SimSun"/>
          <w:szCs w:val="20"/>
          <w:lang w:eastAsia="zh-CN"/>
        </w:rPr>
        <w:t>.</w:t>
      </w:r>
      <w:r w:rsidR="0044631A" w:rsidRPr="006740D7">
        <w:rPr>
          <w:rFonts w:eastAsia="SimSun"/>
          <w:szCs w:val="20"/>
          <w:lang w:eastAsia="zh-CN"/>
        </w:rPr>
        <w:t xml:space="preserve"> 20</w:t>
      </w:r>
      <w:r w:rsidR="0044631A">
        <w:rPr>
          <w:rFonts w:eastAsia="SimSun"/>
          <w:szCs w:val="20"/>
          <w:lang w:eastAsia="zh-CN"/>
        </w:rPr>
        <w:t>2</w:t>
      </w:r>
      <w:bookmarkEnd w:id="9"/>
      <w:bookmarkEnd w:id="10"/>
      <w:bookmarkEnd w:id="11"/>
      <w:r w:rsidR="00304970">
        <w:rPr>
          <w:rFonts w:eastAsia="SimSun" w:hint="eastAsia"/>
          <w:szCs w:val="20"/>
          <w:lang w:eastAsia="zh-CN"/>
        </w:rPr>
        <w:t>4</w:t>
      </w:r>
    </w:p>
    <w:p w14:paraId="3E2A9C8E" w14:textId="00F4E880" w:rsidR="006B08DD" w:rsidRPr="00FE324B" w:rsidRDefault="00CF741E" w:rsidP="008E17A0">
      <w:pPr>
        <w:pStyle w:val="2222"/>
        <w:numPr>
          <w:ilvl w:val="0"/>
          <w:numId w:val="2"/>
        </w:numPr>
        <w:spacing w:after="0" w:line="240" w:lineRule="auto"/>
        <w:ind w:left="562" w:firstLineChars="0" w:hanging="562"/>
        <w:rPr>
          <w:szCs w:val="18"/>
        </w:rPr>
      </w:pPr>
      <w:bookmarkStart w:id="12" w:name="_Ref187932286"/>
      <w:r>
        <w:rPr>
          <w:lang w:val="en-US" w:eastAsia="ko-KR"/>
        </w:rPr>
        <w:t>Chair notes RAN1 #119</w:t>
      </w:r>
      <w:r w:rsidR="006B08DD">
        <w:rPr>
          <w:lang w:val="en-US" w:eastAsia="ko-KR"/>
        </w:rPr>
        <w:t xml:space="preserve">, </w:t>
      </w:r>
      <w:bookmarkEnd w:id="12"/>
      <w:r w:rsidR="00B63EDC">
        <w:rPr>
          <w:lang w:val="en-US" w:eastAsia="ko-KR"/>
        </w:rPr>
        <w:t>3GPP, RAN1 #119, Nov. 2024</w:t>
      </w:r>
    </w:p>
    <w:p w14:paraId="5C9A268C" w14:textId="62017B8A" w:rsidR="00FE324B" w:rsidRPr="007163E0" w:rsidRDefault="00FD093C" w:rsidP="008E17A0">
      <w:pPr>
        <w:pStyle w:val="2222"/>
        <w:numPr>
          <w:ilvl w:val="0"/>
          <w:numId w:val="2"/>
        </w:numPr>
        <w:spacing w:after="0" w:line="240" w:lineRule="auto"/>
        <w:ind w:left="562" w:firstLineChars="0" w:hanging="562"/>
        <w:rPr>
          <w:szCs w:val="18"/>
        </w:rPr>
      </w:pPr>
      <w:bookmarkStart w:id="13" w:name="_Ref188023958"/>
      <w:r>
        <w:rPr>
          <w:szCs w:val="18"/>
        </w:rPr>
        <w:t>R1-2410872, Moderator (ZTE), RAN1 #119, Nov. 2024</w:t>
      </w:r>
      <w:bookmarkEnd w:id="13"/>
    </w:p>
    <w:sectPr w:rsidR="00FE324B" w:rsidRPr="007163E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89650" w14:textId="77777777" w:rsidR="00585121" w:rsidRDefault="00585121" w:rsidP="001B3EB1">
      <w:r>
        <w:separator/>
      </w:r>
    </w:p>
  </w:endnote>
  <w:endnote w:type="continuationSeparator" w:id="0">
    <w:p w14:paraId="2171AE0C" w14:textId="77777777" w:rsidR="00585121" w:rsidRDefault="00585121" w:rsidP="001B3EB1">
      <w:r>
        <w:continuationSeparator/>
      </w:r>
    </w:p>
  </w:endnote>
  <w:endnote w:type="continuationNotice" w:id="1">
    <w:p w14:paraId="1B21C077" w14:textId="77777777" w:rsidR="00585121" w:rsidRDefault="00585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t">
    <w:altName w:val="Segoe Print"/>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E1413" w14:textId="77777777" w:rsidR="00585121" w:rsidRDefault="00585121" w:rsidP="001B3EB1">
      <w:r>
        <w:separator/>
      </w:r>
    </w:p>
  </w:footnote>
  <w:footnote w:type="continuationSeparator" w:id="0">
    <w:p w14:paraId="098E1581" w14:textId="77777777" w:rsidR="00585121" w:rsidRDefault="00585121" w:rsidP="001B3EB1">
      <w:r>
        <w:continuationSeparator/>
      </w:r>
    </w:p>
  </w:footnote>
  <w:footnote w:type="continuationNotice" w:id="1">
    <w:p w14:paraId="45D1903B" w14:textId="77777777" w:rsidR="00585121" w:rsidRDefault="00585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E32BC"/>
    <w:multiLevelType w:val="hybridMultilevel"/>
    <w:tmpl w:val="0F4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4"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04553F"/>
    <w:multiLevelType w:val="hybridMultilevel"/>
    <w:tmpl w:val="3730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879BF"/>
    <w:multiLevelType w:val="hybridMultilevel"/>
    <w:tmpl w:val="F8CC5F70"/>
    <w:lvl w:ilvl="0" w:tplc="C6BCB5AC">
      <w:start w:val="1"/>
      <w:numFmt w:val="bullet"/>
      <w:lvlText w:val=""/>
      <w:lvlJc w:val="left"/>
      <w:pPr>
        <w:ind w:left="720" w:hanging="360"/>
      </w:pPr>
      <w:rPr>
        <w:rFonts w:ascii="Symbol" w:hAnsi="Symbol"/>
      </w:rPr>
    </w:lvl>
    <w:lvl w:ilvl="1" w:tplc="AFE21022">
      <w:start w:val="1"/>
      <w:numFmt w:val="bullet"/>
      <w:lvlText w:val=""/>
      <w:lvlJc w:val="left"/>
      <w:pPr>
        <w:ind w:left="720" w:hanging="360"/>
      </w:pPr>
      <w:rPr>
        <w:rFonts w:ascii="Symbol" w:hAnsi="Symbol"/>
      </w:rPr>
    </w:lvl>
    <w:lvl w:ilvl="2" w:tplc="A7AACFF0">
      <w:start w:val="1"/>
      <w:numFmt w:val="bullet"/>
      <w:lvlText w:val=""/>
      <w:lvlJc w:val="left"/>
      <w:pPr>
        <w:ind w:left="720" w:hanging="360"/>
      </w:pPr>
      <w:rPr>
        <w:rFonts w:ascii="Symbol" w:hAnsi="Symbol"/>
      </w:rPr>
    </w:lvl>
    <w:lvl w:ilvl="3" w:tplc="CF4E6DCC">
      <w:start w:val="1"/>
      <w:numFmt w:val="bullet"/>
      <w:lvlText w:val=""/>
      <w:lvlJc w:val="left"/>
      <w:pPr>
        <w:ind w:left="720" w:hanging="360"/>
      </w:pPr>
      <w:rPr>
        <w:rFonts w:ascii="Symbol" w:hAnsi="Symbol"/>
      </w:rPr>
    </w:lvl>
    <w:lvl w:ilvl="4" w:tplc="96A8102C">
      <w:start w:val="1"/>
      <w:numFmt w:val="bullet"/>
      <w:lvlText w:val=""/>
      <w:lvlJc w:val="left"/>
      <w:pPr>
        <w:ind w:left="720" w:hanging="360"/>
      </w:pPr>
      <w:rPr>
        <w:rFonts w:ascii="Symbol" w:hAnsi="Symbol"/>
      </w:rPr>
    </w:lvl>
    <w:lvl w:ilvl="5" w:tplc="A942E9FC">
      <w:start w:val="1"/>
      <w:numFmt w:val="bullet"/>
      <w:lvlText w:val=""/>
      <w:lvlJc w:val="left"/>
      <w:pPr>
        <w:ind w:left="720" w:hanging="360"/>
      </w:pPr>
      <w:rPr>
        <w:rFonts w:ascii="Symbol" w:hAnsi="Symbol"/>
      </w:rPr>
    </w:lvl>
    <w:lvl w:ilvl="6" w:tplc="3124A55C">
      <w:start w:val="1"/>
      <w:numFmt w:val="bullet"/>
      <w:lvlText w:val=""/>
      <w:lvlJc w:val="left"/>
      <w:pPr>
        <w:ind w:left="720" w:hanging="360"/>
      </w:pPr>
      <w:rPr>
        <w:rFonts w:ascii="Symbol" w:hAnsi="Symbol"/>
      </w:rPr>
    </w:lvl>
    <w:lvl w:ilvl="7" w:tplc="2810517E">
      <w:start w:val="1"/>
      <w:numFmt w:val="bullet"/>
      <w:lvlText w:val=""/>
      <w:lvlJc w:val="left"/>
      <w:pPr>
        <w:ind w:left="720" w:hanging="360"/>
      </w:pPr>
      <w:rPr>
        <w:rFonts w:ascii="Symbol" w:hAnsi="Symbol"/>
      </w:rPr>
    </w:lvl>
    <w:lvl w:ilvl="8" w:tplc="B3CE8388">
      <w:start w:val="1"/>
      <w:numFmt w:val="bullet"/>
      <w:lvlText w:val=""/>
      <w:lvlJc w:val="left"/>
      <w:pPr>
        <w:ind w:left="720" w:hanging="360"/>
      </w:pPr>
      <w:rPr>
        <w:rFonts w:ascii="Symbol" w:hAnsi="Symbol"/>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C67B2"/>
    <w:multiLevelType w:val="hybridMultilevel"/>
    <w:tmpl w:val="FA8C5970"/>
    <w:lvl w:ilvl="0" w:tplc="FFFFFFFF">
      <w:start w:val="1"/>
      <w:numFmt w:val="decimal"/>
      <w:suff w:val="space"/>
      <w:lvlText w:val="Observation %1:  "/>
      <w:lvlJc w:val="left"/>
      <w:pPr>
        <w:ind w:left="360" w:hanging="360"/>
      </w:pPr>
      <w:rPr>
        <w:rFonts w:ascii="Times New Roman Bold" w:hAnsi="Times New Roman Bold"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94D62"/>
    <w:multiLevelType w:val="hybridMultilevel"/>
    <w:tmpl w:val="E7DEBC3E"/>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D49DB"/>
    <w:multiLevelType w:val="hybridMultilevel"/>
    <w:tmpl w:val="E7DEBC3E"/>
    <w:lvl w:ilvl="0" w:tplc="FFFFFFFF">
      <w:start w:val="1"/>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9491D2A"/>
    <w:multiLevelType w:val="hybridMultilevel"/>
    <w:tmpl w:val="CA20C084"/>
    <w:lvl w:ilvl="0" w:tplc="DC24D2C0">
      <w:start w:val="5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EE0212"/>
    <w:multiLevelType w:val="hybridMultilevel"/>
    <w:tmpl w:val="0DC495C6"/>
    <w:lvl w:ilvl="0" w:tplc="3950423A">
      <w:start w:val="1"/>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3503628"/>
    <w:multiLevelType w:val="hybridMultilevel"/>
    <w:tmpl w:val="A8C4DEBC"/>
    <w:lvl w:ilvl="0" w:tplc="FFFFFFFF">
      <w:start w:val="1"/>
      <w:numFmt w:val="decimal"/>
      <w:suff w:val="space"/>
      <w:lvlText w:val="Proposal %1:"/>
      <w:lvlJc w:val="left"/>
      <w:pPr>
        <w:ind w:left="1440" w:hanging="360"/>
      </w:pPr>
      <w:rPr>
        <w:rFonts w:ascii="Times New Roman" w:hAnsi="Times New Roman" w:cs="Times New Roman" w:hint="default"/>
        <w:b/>
        <w:i w:val="0"/>
        <w:iCs/>
        <w:color w:val="000000" w:themeColor="text1"/>
        <w:sz w:val="20"/>
        <w:szCs w:val="20"/>
        <w:u w:val="single"/>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F5620A"/>
    <w:multiLevelType w:val="hybridMultilevel"/>
    <w:tmpl w:val="B3F0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1744B"/>
    <w:multiLevelType w:val="multilevel"/>
    <w:tmpl w:val="4331744B"/>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Microsoft YaHei" w:eastAsia="Microsoft YaHei" w:hAnsi="Microsoft YaHei" w:cs="Microsoft YaHe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4"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F10477"/>
    <w:multiLevelType w:val="hybridMultilevel"/>
    <w:tmpl w:val="98081704"/>
    <w:lvl w:ilvl="0" w:tplc="FFFFFFFF">
      <w:start w:val="1"/>
      <w:numFmt w:val="decimal"/>
      <w:suff w:val="space"/>
      <w:lvlText w:val="Observation %1:  "/>
      <w:lvlJc w:val="left"/>
      <w:pPr>
        <w:ind w:left="360" w:hanging="360"/>
      </w:pPr>
      <w:rPr>
        <w:rFonts w:ascii="Times New Roman Bold" w:hAnsi="Times New Roman Bold" w:hint="default"/>
        <w:b/>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D3D6F4F"/>
    <w:multiLevelType w:val="hybridMultilevel"/>
    <w:tmpl w:val="E7DEBC3E"/>
    <w:lvl w:ilvl="0" w:tplc="FFFFFFFF">
      <w:start w:val="1"/>
      <w:numFmt w:val="decimal"/>
      <w:suff w:val="space"/>
      <w:lvlText w:val="Proposal %1:"/>
      <w:lvlJc w:val="left"/>
      <w:pPr>
        <w:ind w:left="144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F4670FD"/>
    <w:multiLevelType w:val="hybridMultilevel"/>
    <w:tmpl w:val="B83419CE"/>
    <w:lvl w:ilvl="0" w:tplc="1AEAE4C4">
      <w:start w:val="5"/>
      <w:numFmt w:val="decimal"/>
      <w:suff w:val="space"/>
      <w:lvlText w:val="Proposal %1:"/>
      <w:lvlJc w:val="left"/>
      <w:pPr>
        <w:ind w:left="117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4"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3B52DB0"/>
    <w:multiLevelType w:val="multilevel"/>
    <w:tmpl w:val="53B52DB0"/>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alibri"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Yu Gothic UI" w:hint="default"/>
      </w:rPr>
    </w:lvl>
    <w:lvl w:ilvl="4">
      <w:start w:val="1"/>
      <w:numFmt w:val="bullet"/>
      <w:lvlText w:val="◦"/>
      <w:lvlJc w:val="left"/>
      <w:pPr>
        <w:tabs>
          <w:tab w:val="left" w:pos="-420"/>
        </w:tabs>
        <w:ind w:left="1980" w:hanging="400"/>
      </w:pPr>
      <w:rPr>
        <w:rFonts w:ascii="Microsoft YaHei" w:eastAsia="Microsoft YaHei" w:hAnsi="Microsoft YaHei" w:cs="t"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4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F215B5"/>
    <w:multiLevelType w:val="hybridMultilevel"/>
    <w:tmpl w:val="E4DA2B82"/>
    <w:lvl w:ilvl="0" w:tplc="73FACC32">
      <w:start w:val="1"/>
      <w:numFmt w:val="bullet"/>
      <w:lvlText w:val=""/>
      <w:lvlJc w:val="left"/>
      <w:pPr>
        <w:ind w:left="720" w:hanging="360"/>
      </w:pPr>
      <w:rPr>
        <w:rFonts w:ascii="Symbol" w:hAnsi="Symbol"/>
      </w:rPr>
    </w:lvl>
    <w:lvl w:ilvl="1" w:tplc="3C781362">
      <w:start w:val="1"/>
      <w:numFmt w:val="bullet"/>
      <w:lvlText w:val=""/>
      <w:lvlJc w:val="left"/>
      <w:pPr>
        <w:ind w:left="720" w:hanging="360"/>
      </w:pPr>
      <w:rPr>
        <w:rFonts w:ascii="Symbol" w:hAnsi="Symbol"/>
      </w:rPr>
    </w:lvl>
    <w:lvl w:ilvl="2" w:tplc="E6C49954">
      <w:start w:val="1"/>
      <w:numFmt w:val="bullet"/>
      <w:lvlText w:val=""/>
      <w:lvlJc w:val="left"/>
      <w:pPr>
        <w:ind w:left="720" w:hanging="360"/>
      </w:pPr>
      <w:rPr>
        <w:rFonts w:ascii="Symbol" w:hAnsi="Symbol"/>
      </w:rPr>
    </w:lvl>
    <w:lvl w:ilvl="3" w:tplc="B1348E30">
      <w:start w:val="1"/>
      <w:numFmt w:val="bullet"/>
      <w:lvlText w:val=""/>
      <w:lvlJc w:val="left"/>
      <w:pPr>
        <w:ind w:left="720" w:hanging="360"/>
      </w:pPr>
      <w:rPr>
        <w:rFonts w:ascii="Symbol" w:hAnsi="Symbol"/>
      </w:rPr>
    </w:lvl>
    <w:lvl w:ilvl="4" w:tplc="46C2E39E">
      <w:start w:val="1"/>
      <w:numFmt w:val="bullet"/>
      <w:lvlText w:val=""/>
      <w:lvlJc w:val="left"/>
      <w:pPr>
        <w:ind w:left="720" w:hanging="360"/>
      </w:pPr>
      <w:rPr>
        <w:rFonts w:ascii="Symbol" w:hAnsi="Symbol"/>
      </w:rPr>
    </w:lvl>
    <w:lvl w:ilvl="5" w:tplc="E63C0D30">
      <w:start w:val="1"/>
      <w:numFmt w:val="bullet"/>
      <w:lvlText w:val=""/>
      <w:lvlJc w:val="left"/>
      <w:pPr>
        <w:ind w:left="720" w:hanging="360"/>
      </w:pPr>
      <w:rPr>
        <w:rFonts w:ascii="Symbol" w:hAnsi="Symbol"/>
      </w:rPr>
    </w:lvl>
    <w:lvl w:ilvl="6" w:tplc="5B66AAB4">
      <w:start w:val="1"/>
      <w:numFmt w:val="bullet"/>
      <w:lvlText w:val=""/>
      <w:lvlJc w:val="left"/>
      <w:pPr>
        <w:ind w:left="720" w:hanging="360"/>
      </w:pPr>
      <w:rPr>
        <w:rFonts w:ascii="Symbol" w:hAnsi="Symbol"/>
      </w:rPr>
    </w:lvl>
    <w:lvl w:ilvl="7" w:tplc="56E64564">
      <w:start w:val="1"/>
      <w:numFmt w:val="bullet"/>
      <w:lvlText w:val=""/>
      <w:lvlJc w:val="left"/>
      <w:pPr>
        <w:ind w:left="720" w:hanging="360"/>
      </w:pPr>
      <w:rPr>
        <w:rFonts w:ascii="Symbol" w:hAnsi="Symbol"/>
      </w:rPr>
    </w:lvl>
    <w:lvl w:ilvl="8" w:tplc="8A64832C">
      <w:start w:val="1"/>
      <w:numFmt w:val="bullet"/>
      <w:lvlText w:val=""/>
      <w:lvlJc w:val="left"/>
      <w:pPr>
        <w:ind w:left="720" w:hanging="360"/>
      </w:pPr>
      <w:rPr>
        <w:rFonts w:ascii="Symbol" w:hAnsi="Symbol"/>
      </w:rPr>
    </w:lvl>
  </w:abstractNum>
  <w:abstractNum w:abstractNumId="5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A5800"/>
    <w:multiLevelType w:val="hybridMultilevel"/>
    <w:tmpl w:val="B83419CE"/>
    <w:lvl w:ilvl="0" w:tplc="FFFFFFFF">
      <w:start w:val="5"/>
      <w:numFmt w:val="decimal"/>
      <w:suff w:val="space"/>
      <w:lvlText w:val="Proposal %1:"/>
      <w:lvlJc w:val="left"/>
      <w:pPr>
        <w:ind w:left="1170" w:hanging="360"/>
      </w:pPr>
      <w:rPr>
        <w:rFonts w:ascii="Times New Roman" w:hAnsi="Times New Roman" w:cs="Times New Roman" w:hint="default"/>
        <w:b/>
        <w:i w:val="0"/>
        <w:iCs/>
        <w:color w:val="000000" w:themeColor="text1"/>
        <w:sz w:val="20"/>
        <w:szCs w:val="20"/>
        <w:u w:val="single"/>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4" w15:restartNumberingAfterBreak="0">
    <w:nsid w:val="59C110CC"/>
    <w:multiLevelType w:val="hybridMultilevel"/>
    <w:tmpl w:val="18FCCD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C196329"/>
    <w:multiLevelType w:val="hybridMultilevel"/>
    <w:tmpl w:val="32F8B134"/>
    <w:lvl w:ilvl="0" w:tplc="23C20C52">
      <w:start w:val="1"/>
      <w:numFmt w:val="bullet"/>
      <w:lvlText w:val=""/>
      <w:lvlJc w:val="left"/>
      <w:pPr>
        <w:ind w:left="720" w:hanging="360"/>
      </w:pPr>
      <w:rPr>
        <w:rFonts w:ascii="Symbol" w:hAnsi="Symbol"/>
      </w:rPr>
    </w:lvl>
    <w:lvl w:ilvl="1" w:tplc="B77ECA1A">
      <w:start w:val="1"/>
      <w:numFmt w:val="bullet"/>
      <w:lvlText w:val=""/>
      <w:lvlJc w:val="left"/>
      <w:pPr>
        <w:ind w:left="720" w:hanging="360"/>
      </w:pPr>
      <w:rPr>
        <w:rFonts w:ascii="Symbol" w:hAnsi="Symbol"/>
      </w:rPr>
    </w:lvl>
    <w:lvl w:ilvl="2" w:tplc="800CD208">
      <w:start w:val="1"/>
      <w:numFmt w:val="bullet"/>
      <w:lvlText w:val=""/>
      <w:lvlJc w:val="left"/>
      <w:pPr>
        <w:ind w:left="720" w:hanging="360"/>
      </w:pPr>
      <w:rPr>
        <w:rFonts w:ascii="Symbol" w:hAnsi="Symbol"/>
      </w:rPr>
    </w:lvl>
    <w:lvl w:ilvl="3" w:tplc="FFD2EAA0">
      <w:start w:val="1"/>
      <w:numFmt w:val="bullet"/>
      <w:lvlText w:val=""/>
      <w:lvlJc w:val="left"/>
      <w:pPr>
        <w:ind w:left="720" w:hanging="360"/>
      </w:pPr>
      <w:rPr>
        <w:rFonts w:ascii="Symbol" w:hAnsi="Symbol"/>
      </w:rPr>
    </w:lvl>
    <w:lvl w:ilvl="4" w:tplc="B316E2A8">
      <w:start w:val="1"/>
      <w:numFmt w:val="bullet"/>
      <w:lvlText w:val=""/>
      <w:lvlJc w:val="left"/>
      <w:pPr>
        <w:ind w:left="720" w:hanging="360"/>
      </w:pPr>
      <w:rPr>
        <w:rFonts w:ascii="Symbol" w:hAnsi="Symbol"/>
      </w:rPr>
    </w:lvl>
    <w:lvl w:ilvl="5" w:tplc="CC44F796">
      <w:start w:val="1"/>
      <w:numFmt w:val="bullet"/>
      <w:lvlText w:val=""/>
      <w:lvlJc w:val="left"/>
      <w:pPr>
        <w:ind w:left="720" w:hanging="360"/>
      </w:pPr>
      <w:rPr>
        <w:rFonts w:ascii="Symbol" w:hAnsi="Symbol"/>
      </w:rPr>
    </w:lvl>
    <w:lvl w:ilvl="6" w:tplc="DF06AC4A">
      <w:start w:val="1"/>
      <w:numFmt w:val="bullet"/>
      <w:lvlText w:val=""/>
      <w:lvlJc w:val="left"/>
      <w:pPr>
        <w:ind w:left="720" w:hanging="360"/>
      </w:pPr>
      <w:rPr>
        <w:rFonts w:ascii="Symbol" w:hAnsi="Symbol"/>
      </w:rPr>
    </w:lvl>
    <w:lvl w:ilvl="7" w:tplc="3AF2DD54">
      <w:start w:val="1"/>
      <w:numFmt w:val="bullet"/>
      <w:lvlText w:val=""/>
      <w:lvlJc w:val="left"/>
      <w:pPr>
        <w:ind w:left="720" w:hanging="360"/>
      </w:pPr>
      <w:rPr>
        <w:rFonts w:ascii="Symbol" w:hAnsi="Symbol"/>
      </w:rPr>
    </w:lvl>
    <w:lvl w:ilvl="8" w:tplc="97424E3C">
      <w:start w:val="1"/>
      <w:numFmt w:val="bullet"/>
      <w:lvlText w:val=""/>
      <w:lvlJc w:val="left"/>
      <w:pPr>
        <w:ind w:left="720" w:hanging="360"/>
      </w:pPr>
      <w:rPr>
        <w:rFonts w:ascii="Symbol" w:hAnsi="Symbol"/>
      </w:rPr>
    </w:lvl>
  </w:abstractNum>
  <w:abstractNum w:abstractNumId="58" w15:restartNumberingAfterBreak="0">
    <w:nsid w:val="5C1E295D"/>
    <w:multiLevelType w:val="hybridMultilevel"/>
    <w:tmpl w:val="841A5658"/>
    <w:lvl w:ilvl="0" w:tplc="7DA220F4">
      <w:start w:val="1"/>
      <w:numFmt w:val="bullet"/>
      <w:lvlText w:val=""/>
      <w:lvlJc w:val="left"/>
      <w:pPr>
        <w:ind w:left="1440" w:hanging="360"/>
      </w:pPr>
      <w:rPr>
        <w:rFonts w:ascii="Symbol" w:hAnsi="Symbol"/>
      </w:rPr>
    </w:lvl>
    <w:lvl w:ilvl="1" w:tplc="C9BA87B2">
      <w:start w:val="1"/>
      <w:numFmt w:val="bullet"/>
      <w:lvlText w:val=""/>
      <w:lvlJc w:val="left"/>
      <w:pPr>
        <w:ind w:left="2160" w:hanging="360"/>
      </w:pPr>
      <w:rPr>
        <w:rFonts w:ascii="Symbol" w:hAnsi="Symbol"/>
      </w:rPr>
    </w:lvl>
    <w:lvl w:ilvl="2" w:tplc="2EC23382">
      <w:start w:val="1"/>
      <w:numFmt w:val="bullet"/>
      <w:lvlText w:val=""/>
      <w:lvlJc w:val="left"/>
      <w:pPr>
        <w:ind w:left="1440" w:hanging="360"/>
      </w:pPr>
      <w:rPr>
        <w:rFonts w:ascii="Symbol" w:hAnsi="Symbol"/>
      </w:rPr>
    </w:lvl>
    <w:lvl w:ilvl="3" w:tplc="858E2F24">
      <w:start w:val="1"/>
      <w:numFmt w:val="bullet"/>
      <w:lvlText w:val=""/>
      <w:lvlJc w:val="left"/>
      <w:pPr>
        <w:ind w:left="1440" w:hanging="360"/>
      </w:pPr>
      <w:rPr>
        <w:rFonts w:ascii="Symbol" w:hAnsi="Symbol"/>
      </w:rPr>
    </w:lvl>
    <w:lvl w:ilvl="4" w:tplc="DC8A2AE4">
      <w:start w:val="1"/>
      <w:numFmt w:val="bullet"/>
      <w:lvlText w:val=""/>
      <w:lvlJc w:val="left"/>
      <w:pPr>
        <w:ind w:left="1440" w:hanging="360"/>
      </w:pPr>
      <w:rPr>
        <w:rFonts w:ascii="Symbol" w:hAnsi="Symbol"/>
      </w:rPr>
    </w:lvl>
    <w:lvl w:ilvl="5" w:tplc="E760DA2E">
      <w:start w:val="1"/>
      <w:numFmt w:val="bullet"/>
      <w:lvlText w:val=""/>
      <w:lvlJc w:val="left"/>
      <w:pPr>
        <w:ind w:left="1440" w:hanging="360"/>
      </w:pPr>
      <w:rPr>
        <w:rFonts w:ascii="Symbol" w:hAnsi="Symbol"/>
      </w:rPr>
    </w:lvl>
    <w:lvl w:ilvl="6" w:tplc="AB102CE6">
      <w:start w:val="1"/>
      <w:numFmt w:val="bullet"/>
      <w:lvlText w:val=""/>
      <w:lvlJc w:val="left"/>
      <w:pPr>
        <w:ind w:left="1440" w:hanging="360"/>
      </w:pPr>
      <w:rPr>
        <w:rFonts w:ascii="Symbol" w:hAnsi="Symbol"/>
      </w:rPr>
    </w:lvl>
    <w:lvl w:ilvl="7" w:tplc="013A60A6">
      <w:start w:val="1"/>
      <w:numFmt w:val="bullet"/>
      <w:lvlText w:val=""/>
      <w:lvlJc w:val="left"/>
      <w:pPr>
        <w:ind w:left="1440" w:hanging="360"/>
      </w:pPr>
      <w:rPr>
        <w:rFonts w:ascii="Symbol" w:hAnsi="Symbol"/>
      </w:rPr>
    </w:lvl>
    <w:lvl w:ilvl="8" w:tplc="3CA857C2">
      <w:start w:val="1"/>
      <w:numFmt w:val="bullet"/>
      <w:lvlText w:val=""/>
      <w:lvlJc w:val="left"/>
      <w:pPr>
        <w:ind w:left="1440" w:hanging="360"/>
      </w:pPr>
      <w:rPr>
        <w:rFonts w:ascii="Symbol" w:hAnsi="Symbol"/>
      </w:rPr>
    </w:lvl>
  </w:abstractNum>
  <w:abstractNum w:abstractNumId="5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6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4AF4FCC"/>
    <w:multiLevelType w:val="hybridMultilevel"/>
    <w:tmpl w:val="1FCE87F2"/>
    <w:lvl w:ilvl="0" w:tplc="CD7824EC">
      <w:start w:val="1"/>
      <w:numFmt w:val="bullet"/>
      <w:lvlText w:val=""/>
      <w:lvlJc w:val="left"/>
      <w:pPr>
        <w:ind w:left="720" w:hanging="360"/>
      </w:pPr>
      <w:rPr>
        <w:rFonts w:ascii="Symbol" w:hAnsi="Symbol"/>
      </w:rPr>
    </w:lvl>
    <w:lvl w:ilvl="1" w:tplc="BD18CCFA">
      <w:start w:val="1"/>
      <w:numFmt w:val="bullet"/>
      <w:lvlText w:val=""/>
      <w:lvlJc w:val="left"/>
      <w:pPr>
        <w:ind w:left="720" w:hanging="360"/>
      </w:pPr>
      <w:rPr>
        <w:rFonts w:ascii="Symbol" w:hAnsi="Symbol"/>
      </w:rPr>
    </w:lvl>
    <w:lvl w:ilvl="2" w:tplc="53D2261E">
      <w:start w:val="1"/>
      <w:numFmt w:val="bullet"/>
      <w:lvlText w:val=""/>
      <w:lvlJc w:val="left"/>
      <w:pPr>
        <w:ind w:left="720" w:hanging="360"/>
      </w:pPr>
      <w:rPr>
        <w:rFonts w:ascii="Symbol" w:hAnsi="Symbol"/>
      </w:rPr>
    </w:lvl>
    <w:lvl w:ilvl="3" w:tplc="D0AC0B9E">
      <w:start w:val="1"/>
      <w:numFmt w:val="bullet"/>
      <w:lvlText w:val=""/>
      <w:lvlJc w:val="left"/>
      <w:pPr>
        <w:ind w:left="720" w:hanging="360"/>
      </w:pPr>
      <w:rPr>
        <w:rFonts w:ascii="Symbol" w:hAnsi="Symbol"/>
      </w:rPr>
    </w:lvl>
    <w:lvl w:ilvl="4" w:tplc="31E2FF5C">
      <w:start w:val="1"/>
      <w:numFmt w:val="bullet"/>
      <w:lvlText w:val=""/>
      <w:lvlJc w:val="left"/>
      <w:pPr>
        <w:ind w:left="720" w:hanging="360"/>
      </w:pPr>
      <w:rPr>
        <w:rFonts w:ascii="Symbol" w:hAnsi="Symbol"/>
      </w:rPr>
    </w:lvl>
    <w:lvl w:ilvl="5" w:tplc="39BA0D60">
      <w:start w:val="1"/>
      <w:numFmt w:val="bullet"/>
      <w:lvlText w:val=""/>
      <w:lvlJc w:val="left"/>
      <w:pPr>
        <w:ind w:left="720" w:hanging="360"/>
      </w:pPr>
      <w:rPr>
        <w:rFonts w:ascii="Symbol" w:hAnsi="Symbol"/>
      </w:rPr>
    </w:lvl>
    <w:lvl w:ilvl="6" w:tplc="913AEBC6">
      <w:start w:val="1"/>
      <w:numFmt w:val="bullet"/>
      <w:lvlText w:val=""/>
      <w:lvlJc w:val="left"/>
      <w:pPr>
        <w:ind w:left="720" w:hanging="360"/>
      </w:pPr>
      <w:rPr>
        <w:rFonts w:ascii="Symbol" w:hAnsi="Symbol"/>
      </w:rPr>
    </w:lvl>
    <w:lvl w:ilvl="7" w:tplc="961C4EDE">
      <w:start w:val="1"/>
      <w:numFmt w:val="bullet"/>
      <w:lvlText w:val=""/>
      <w:lvlJc w:val="left"/>
      <w:pPr>
        <w:ind w:left="720" w:hanging="360"/>
      </w:pPr>
      <w:rPr>
        <w:rFonts w:ascii="Symbol" w:hAnsi="Symbol"/>
      </w:rPr>
    </w:lvl>
    <w:lvl w:ilvl="8" w:tplc="20FEF45E">
      <w:start w:val="1"/>
      <w:numFmt w:val="bullet"/>
      <w:lvlText w:val=""/>
      <w:lvlJc w:val="left"/>
      <w:pPr>
        <w:ind w:left="720" w:hanging="360"/>
      </w:pPr>
      <w:rPr>
        <w:rFonts w:ascii="Symbol" w:hAnsi="Symbol"/>
      </w:rPr>
    </w:lvl>
  </w:abstractNum>
  <w:abstractNum w:abstractNumId="70"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73"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7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6"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BDB0C3B"/>
    <w:multiLevelType w:val="hybridMultilevel"/>
    <w:tmpl w:val="C04A542E"/>
    <w:lvl w:ilvl="0" w:tplc="ABD21944">
      <w:start w:val="3"/>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F753DB8"/>
    <w:multiLevelType w:val="hybridMultilevel"/>
    <w:tmpl w:val="4844CC20"/>
    <w:lvl w:ilvl="0" w:tplc="D4FAF8BE">
      <w:start w:val="1"/>
      <w:numFmt w:val="bullet"/>
      <w:lvlText w:val=""/>
      <w:lvlJc w:val="left"/>
      <w:pPr>
        <w:ind w:left="1440" w:hanging="360"/>
      </w:pPr>
      <w:rPr>
        <w:rFonts w:ascii="Symbol" w:hAnsi="Symbol"/>
      </w:rPr>
    </w:lvl>
    <w:lvl w:ilvl="1" w:tplc="82461E88">
      <w:start w:val="1"/>
      <w:numFmt w:val="bullet"/>
      <w:lvlText w:val=""/>
      <w:lvlJc w:val="left"/>
      <w:pPr>
        <w:ind w:left="2160" w:hanging="360"/>
      </w:pPr>
      <w:rPr>
        <w:rFonts w:ascii="Symbol" w:hAnsi="Symbol"/>
      </w:rPr>
    </w:lvl>
    <w:lvl w:ilvl="2" w:tplc="6E508796">
      <w:start w:val="1"/>
      <w:numFmt w:val="bullet"/>
      <w:lvlText w:val=""/>
      <w:lvlJc w:val="left"/>
      <w:pPr>
        <w:ind w:left="1440" w:hanging="360"/>
      </w:pPr>
      <w:rPr>
        <w:rFonts w:ascii="Symbol" w:hAnsi="Symbol"/>
      </w:rPr>
    </w:lvl>
    <w:lvl w:ilvl="3" w:tplc="09F0A99A">
      <w:start w:val="1"/>
      <w:numFmt w:val="bullet"/>
      <w:lvlText w:val=""/>
      <w:lvlJc w:val="left"/>
      <w:pPr>
        <w:ind w:left="1440" w:hanging="360"/>
      </w:pPr>
      <w:rPr>
        <w:rFonts w:ascii="Symbol" w:hAnsi="Symbol"/>
      </w:rPr>
    </w:lvl>
    <w:lvl w:ilvl="4" w:tplc="F8E071A0">
      <w:start w:val="1"/>
      <w:numFmt w:val="bullet"/>
      <w:lvlText w:val=""/>
      <w:lvlJc w:val="left"/>
      <w:pPr>
        <w:ind w:left="1440" w:hanging="360"/>
      </w:pPr>
      <w:rPr>
        <w:rFonts w:ascii="Symbol" w:hAnsi="Symbol"/>
      </w:rPr>
    </w:lvl>
    <w:lvl w:ilvl="5" w:tplc="A086B282">
      <w:start w:val="1"/>
      <w:numFmt w:val="bullet"/>
      <w:lvlText w:val=""/>
      <w:lvlJc w:val="left"/>
      <w:pPr>
        <w:ind w:left="1440" w:hanging="360"/>
      </w:pPr>
      <w:rPr>
        <w:rFonts w:ascii="Symbol" w:hAnsi="Symbol"/>
      </w:rPr>
    </w:lvl>
    <w:lvl w:ilvl="6" w:tplc="9C722A26">
      <w:start w:val="1"/>
      <w:numFmt w:val="bullet"/>
      <w:lvlText w:val=""/>
      <w:lvlJc w:val="left"/>
      <w:pPr>
        <w:ind w:left="1440" w:hanging="360"/>
      </w:pPr>
      <w:rPr>
        <w:rFonts w:ascii="Symbol" w:hAnsi="Symbol"/>
      </w:rPr>
    </w:lvl>
    <w:lvl w:ilvl="7" w:tplc="41246190">
      <w:start w:val="1"/>
      <w:numFmt w:val="bullet"/>
      <w:lvlText w:val=""/>
      <w:lvlJc w:val="left"/>
      <w:pPr>
        <w:ind w:left="1440" w:hanging="360"/>
      </w:pPr>
      <w:rPr>
        <w:rFonts w:ascii="Symbol" w:hAnsi="Symbol"/>
      </w:rPr>
    </w:lvl>
    <w:lvl w:ilvl="8" w:tplc="6CD0F2C8">
      <w:start w:val="1"/>
      <w:numFmt w:val="bullet"/>
      <w:lvlText w:val=""/>
      <w:lvlJc w:val="left"/>
      <w:pPr>
        <w:ind w:left="1440" w:hanging="360"/>
      </w:pPr>
      <w:rPr>
        <w:rFonts w:ascii="Symbol" w:hAnsi="Symbol"/>
      </w:rPr>
    </w:lvl>
  </w:abstractNum>
  <w:abstractNum w:abstractNumId="8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1AE6264"/>
    <w:multiLevelType w:val="multilevel"/>
    <w:tmpl w:val="71AE6264"/>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2377C09"/>
    <w:multiLevelType w:val="hybridMultilevel"/>
    <w:tmpl w:val="6D12E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84"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8"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7FD26FDB"/>
    <w:multiLevelType w:val="hybridMultilevel"/>
    <w:tmpl w:val="085855A4"/>
    <w:lvl w:ilvl="0" w:tplc="E5FA40D6">
      <w:start w:val="1"/>
      <w:numFmt w:val="bullet"/>
      <w:lvlText w:val=""/>
      <w:lvlJc w:val="left"/>
      <w:pPr>
        <w:ind w:left="1440" w:hanging="360"/>
      </w:pPr>
      <w:rPr>
        <w:rFonts w:ascii="Symbol" w:hAnsi="Symbol"/>
      </w:rPr>
    </w:lvl>
    <w:lvl w:ilvl="1" w:tplc="E488B47C">
      <w:start w:val="1"/>
      <w:numFmt w:val="bullet"/>
      <w:lvlText w:val=""/>
      <w:lvlJc w:val="left"/>
      <w:pPr>
        <w:ind w:left="1440" w:hanging="360"/>
      </w:pPr>
      <w:rPr>
        <w:rFonts w:ascii="Symbol" w:hAnsi="Symbol"/>
      </w:rPr>
    </w:lvl>
    <w:lvl w:ilvl="2" w:tplc="A3322CDC">
      <w:start w:val="1"/>
      <w:numFmt w:val="bullet"/>
      <w:lvlText w:val=""/>
      <w:lvlJc w:val="left"/>
      <w:pPr>
        <w:ind w:left="1440" w:hanging="360"/>
      </w:pPr>
      <w:rPr>
        <w:rFonts w:ascii="Symbol" w:hAnsi="Symbol"/>
      </w:rPr>
    </w:lvl>
    <w:lvl w:ilvl="3" w:tplc="5FF0023E">
      <w:start w:val="1"/>
      <w:numFmt w:val="bullet"/>
      <w:lvlText w:val=""/>
      <w:lvlJc w:val="left"/>
      <w:pPr>
        <w:ind w:left="1440" w:hanging="360"/>
      </w:pPr>
      <w:rPr>
        <w:rFonts w:ascii="Symbol" w:hAnsi="Symbol"/>
      </w:rPr>
    </w:lvl>
    <w:lvl w:ilvl="4" w:tplc="81A06944">
      <w:start w:val="1"/>
      <w:numFmt w:val="bullet"/>
      <w:lvlText w:val=""/>
      <w:lvlJc w:val="left"/>
      <w:pPr>
        <w:ind w:left="1440" w:hanging="360"/>
      </w:pPr>
      <w:rPr>
        <w:rFonts w:ascii="Symbol" w:hAnsi="Symbol"/>
      </w:rPr>
    </w:lvl>
    <w:lvl w:ilvl="5" w:tplc="C144DA6C">
      <w:start w:val="1"/>
      <w:numFmt w:val="bullet"/>
      <w:lvlText w:val=""/>
      <w:lvlJc w:val="left"/>
      <w:pPr>
        <w:ind w:left="1440" w:hanging="360"/>
      </w:pPr>
      <w:rPr>
        <w:rFonts w:ascii="Symbol" w:hAnsi="Symbol"/>
      </w:rPr>
    </w:lvl>
    <w:lvl w:ilvl="6" w:tplc="FB52FBDE">
      <w:start w:val="1"/>
      <w:numFmt w:val="bullet"/>
      <w:lvlText w:val=""/>
      <w:lvlJc w:val="left"/>
      <w:pPr>
        <w:ind w:left="1440" w:hanging="360"/>
      </w:pPr>
      <w:rPr>
        <w:rFonts w:ascii="Symbol" w:hAnsi="Symbol"/>
      </w:rPr>
    </w:lvl>
    <w:lvl w:ilvl="7" w:tplc="40BCC796">
      <w:start w:val="1"/>
      <w:numFmt w:val="bullet"/>
      <w:lvlText w:val=""/>
      <w:lvlJc w:val="left"/>
      <w:pPr>
        <w:ind w:left="1440" w:hanging="360"/>
      </w:pPr>
      <w:rPr>
        <w:rFonts w:ascii="Symbol" w:hAnsi="Symbol"/>
      </w:rPr>
    </w:lvl>
    <w:lvl w:ilvl="8" w:tplc="56F6B6B6">
      <w:start w:val="1"/>
      <w:numFmt w:val="bullet"/>
      <w:lvlText w:val=""/>
      <w:lvlJc w:val="left"/>
      <w:pPr>
        <w:ind w:left="1440" w:hanging="360"/>
      </w:pPr>
      <w:rPr>
        <w:rFonts w:ascii="Symbol" w:hAnsi="Symbol"/>
      </w:rPr>
    </w:lvl>
  </w:abstractNum>
  <w:abstractNum w:abstractNumId="91"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87"/>
  </w:num>
  <w:num w:numId="2" w16cid:durableId="899285808">
    <w:abstractNumId w:val="21"/>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60"/>
  </w:num>
  <w:num w:numId="5" w16cid:durableId="736783132">
    <w:abstractNumId w:val="2"/>
  </w:num>
  <w:num w:numId="6" w16cid:durableId="867375356">
    <w:abstractNumId w:val="63"/>
  </w:num>
  <w:num w:numId="7" w16cid:durableId="999237953">
    <w:abstractNumId w:val="56"/>
  </w:num>
  <w:num w:numId="8" w16cid:durableId="496118455">
    <w:abstractNumId w:val="84"/>
  </w:num>
  <w:num w:numId="9" w16cid:durableId="1272204521">
    <w:abstractNumId w:val="71"/>
  </w:num>
  <w:num w:numId="10" w16cid:durableId="1015233243">
    <w:abstractNumId w:val="88"/>
  </w:num>
  <w:num w:numId="11" w16cid:durableId="4751138">
    <w:abstractNumId w:val="6"/>
  </w:num>
  <w:num w:numId="12" w16cid:durableId="643778641">
    <w:abstractNumId w:val="26"/>
  </w:num>
  <w:num w:numId="13" w16cid:durableId="987199959">
    <w:abstractNumId w:val="4"/>
  </w:num>
  <w:num w:numId="14" w16cid:durableId="1872717031">
    <w:abstractNumId w:val="44"/>
  </w:num>
  <w:num w:numId="15" w16cid:durableId="442194480">
    <w:abstractNumId w:val="8"/>
  </w:num>
  <w:num w:numId="16" w16cid:durableId="1801343343">
    <w:abstractNumId w:val="73"/>
  </w:num>
  <w:num w:numId="17" w16cid:durableId="1777556840">
    <w:abstractNumId w:val="83"/>
  </w:num>
  <w:num w:numId="18" w16cid:durableId="1352225683">
    <w:abstractNumId w:val="87"/>
  </w:num>
  <w:num w:numId="19" w16cid:durableId="1737900894">
    <w:abstractNumId w:val="87"/>
  </w:num>
  <w:num w:numId="20" w16cid:durableId="719978863">
    <w:abstractNumId w:val="39"/>
  </w:num>
  <w:num w:numId="21" w16cid:durableId="245304541">
    <w:abstractNumId w:val="24"/>
  </w:num>
  <w:num w:numId="22" w16cid:durableId="1678077087">
    <w:abstractNumId w:val="25"/>
  </w:num>
  <w:num w:numId="23" w16cid:durableId="1065032108">
    <w:abstractNumId w:val="16"/>
  </w:num>
  <w:num w:numId="24" w16cid:durableId="1861116292">
    <w:abstractNumId w:val="50"/>
  </w:num>
  <w:num w:numId="25" w16cid:durableId="93282115">
    <w:abstractNumId w:val="28"/>
  </w:num>
  <w:num w:numId="26" w16cid:durableId="251017269">
    <w:abstractNumId w:val="66"/>
  </w:num>
  <w:num w:numId="27" w16cid:durableId="479882440">
    <w:abstractNumId w:val="38"/>
  </w:num>
  <w:num w:numId="28" w16cid:durableId="1656882794">
    <w:abstractNumId w:val="34"/>
  </w:num>
  <w:num w:numId="29" w16cid:durableId="864944808">
    <w:abstractNumId w:val="53"/>
  </w:num>
  <w:num w:numId="30" w16cid:durableId="1634824798">
    <w:abstractNumId w:val="62"/>
  </w:num>
  <w:num w:numId="31" w16cid:durableId="343441114">
    <w:abstractNumId w:val="61"/>
  </w:num>
  <w:num w:numId="32" w16cid:durableId="367344153">
    <w:abstractNumId w:val="86"/>
  </w:num>
  <w:num w:numId="33" w16cid:durableId="2127696378">
    <w:abstractNumId w:val="13"/>
  </w:num>
  <w:num w:numId="34" w16cid:durableId="1345403062">
    <w:abstractNumId w:val="47"/>
  </w:num>
  <w:num w:numId="35" w16cid:durableId="1592816130">
    <w:abstractNumId w:val="65"/>
  </w:num>
  <w:num w:numId="36" w16cid:durableId="2146385401">
    <w:abstractNumId w:val="72"/>
  </w:num>
  <w:num w:numId="37" w16cid:durableId="264654938">
    <w:abstractNumId w:val="91"/>
  </w:num>
  <w:num w:numId="38" w16cid:durableId="368116234">
    <w:abstractNumId w:val="29"/>
  </w:num>
  <w:num w:numId="39" w16cid:durableId="1113479139">
    <w:abstractNumId w:val="85"/>
  </w:num>
  <w:num w:numId="40" w16cid:durableId="409544617">
    <w:abstractNumId w:val="32"/>
  </w:num>
  <w:num w:numId="41" w16cid:durableId="2100439638">
    <w:abstractNumId w:val="74"/>
  </w:num>
  <w:num w:numId="42" w16cid:durableId="974216041">
    <w:abstractNumId w:val="52"/>
  </w:num>
  <w:num w:numId="43" w16cid:durableId="1389037768">
    <w:abstractNumId w:val="15"/>
  </w:num>
  <w:num w:numId="44" w16cid:durableId="1858353057">
    <w:abstractNumId w:val="3"/>
  </w:num>
  <w:num w:numId="45" w16cid:durableId="1783768480">
    <w:abstractNumId w:val="42"/>
  </w:num>
  <w:num w:numId="46" w16cid:durableId="113913989">
    <w:abstractNumId w:val="59"/>
  </w:num>
  <w:num w:numId="47" w16cid:durableId="1979845019">
    <w:abstractNumId w:val="37"/>
  </w:num>
  <w:num w:numId="48" w16cid:durableId="990642264">
    <w:abstractNumId w:val="5"/>
  </w:num>
  <w:num w:numId="49" w16cid:durableId="977035298">
    <w:abstractNumId w:val="48"/>
  </w:num>
  <w:num w:numId="50" w16cid:durableId="1919052644">
    <w:abstractNumId w:val="70"/>
  </w:num>
  <w:num w:numId="51" w16cid:durableId="463280912">
    <w:abstractNumId w:val="54"/>
  </w:num>
  <w:num w:numId="52" w16cid:durableId="1711800590">
    <w:abstractNumId w:val="76"/>
  </w:num>
  <w:num w:numId="53" w16cid:durableId="335504618">
    <w:abstractNumId w:val="9"/>
  </w:num>
  <w:num w:numId="54" w16cid:durableId="135415198">
    <w:abstractNumId w:val="23"/>
  </w:num>
  <w:num w:numId="55" w16cid:durableId="110830880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7113047">
    <w:abstractNumId w:val="87"/>
  </w:num>
  <w:num w:numId="57" w16cid:durableId="458228127">
    <w:abstractNumId w:val="75"/>
  </w:num>
  <w:num w:numId="58" w16cid:durableId="1923222127">
    <w:abstractNumId w:val="12"/>
  </w:num>
  <w:num w:numId="59" w16cid:durableId="507716583">
    <w:abstractNumId w:val="45"/>
  </w:num>
  <w:num w:numId="60" w16cid:durableId="659580703">
    <w:abstractNumId w:val="64"/>
  </w:num>
  <w:num w:numId="61" w16cid:durableId="834031988">
    <w:abstractNumId w:val="68"/>
  </w:num>
  <w:num w:numId="62" w16cid:durableId="2144689883">
    <w:abstractNumId w:val="35"/>
  </w:num>
  <w:num w:numId="63" w16cid:durableId="104157805">
    <w:abstractNumId w:val="41"/>
  </w:num>
  <w:num w:numId="64" w16cid:durableId="727342828">
    <w:abstractNumId w:val="89"/>
  </w:num>
  <w:num w:numId="65" w16cid:durableId="1075905586">
    <w:abstractNumId w:val="10"/>
  </w:num>
  <w:num w:numId="66" w16cid:durableId="617571312">
    <w:abstractNumId w:val="36"/>
  </w:num>
  <w:num w:numId="67" w16cid:durableId="945889081">
    <w:abstractNumId w:val="82"/>
  </w:num>
  <w:num w:numId="68" w16cid:durableId="1792168669">
    <w:abstractNumId w:val="22"/>
  </w:num>
  <w:num w:numId="69" w16cid:durableId="1920868503">
    <w:abstractNumId w:val="46"/>
  </w:num>
  <w:num w:numId="70" w16cid:durableId="1851948650">
    <w:abstractNumId w:val="1"/>
  </w:num>
  <w:num w:numId="71" w16cid:durableId="1223559123">
    <w:abstractNumId w:val="27"/>
  </w:num>
  <w:num w:numId="72" w16cid:durableId="1068461641">
    <w:abstractNumId w:val="30"/>
  </w:num>
  <w:num w:numId="73" w16cid:durableId="727802481">
    <w:abstractNumId w:val="67"/>
  </w:num>
  <w:num w:numId="74" w16cid:durableId="906303301">
    <w:abstractNumId w:val="80"/>
  </w:num>
  <w:num w:numId="75" w16cid:durableId="675234435">
    <w:abstractNumId w:val="78"/>
  </w:num>
  <w:num w:numId="76" w16cid:durableId="304358061">
    <w:abstractNumId w:val="33"/>
  </w:num>
  <w:num w:numId="77" w16cid:durableId="137841484">
    <w:abstractNumId w:val="55"/>
  </w:num>
  <w:num w:numId="78" w16cid:durableId="1644001534">
    <w:abstractNumId w:val="81"/>
  </w:num>
  <w:num w:numId="79" w16cid:durableId="1169103491">
    <w:abstractNumId w:val="31"/>
  </w:num>
  <w:num w:numId="80" w16cid:durableId="1547834173">
    <w:abstractNumId w:val="40"/>
  </w:num>
  <w:num w:numId="81" w16cid:durableId="444427661">
    <w:abstractNumId w:val="7"/>
  </w:num>
  <w:num w:numId="82" w16cid:durableId="623315588">
    <w:abstractNumId w:val="18"/>
  </w:num>
  <w:num w:numId="83" w16cid:durableId="1848594635">
    <w:abstractNumId w:val="17"/>
  </w:num>
  <w:num w:numId="84" w16cid:durableId="1550334364">
    <w:abstractNumId w:val="14"/>
  </w:num>
  <w:num w:numId="85" w16cid:durableId="385181236">
    <w:abstractNumId w:val="58"/>
  </w:num>
  <w:num w:numId="86" w16cid:durableId="1176075949">
    <w:abstractNumId w:val="79"/>
  </w:num>
  <w:num w:numId="87" w16cid:durableId="1392273361">
    <w:abstractNumId w:val="49"/>
  </w:num>
  <w:num w:numId="88" w16cid:durableId="1901861396">
    <w:abstractNumId w:val="90"/>
  </w:num>
  <w:num w:numId="89" w16cid:durableId="1100296945">
    <w:abstractNumId w:val="11"/>
  </w:num>
  <w:num w:numId="90" w16cid:durableId="1923298647">
    <w:abstractNumId w:val="57"/>
  </w:num>
  <w:num w:numId="91" w16cid:durableId="656304885">
    <w:abstractNumId w:val="69"/>
  </w:num>
  <w:num w:numId="92" w16cid:durableId="527909924">
    <w:abstractNumId w:val="20"/>
  </w:num>
  <w:num w:numId="93" w16cid:durableId="515770268">
    <w:abstractNumId w:val="19"/>
  </w:num>
  <w:num w:numId="94" w16cid:durableId="1628733224">
    <w:abstractNumId w:val="77"/>
  </w:num>
  <w:num w:numId="95" w16cid:durableId="2032762506">
    <w:abstractNumId w:val="43"/>
  </w:num>
  <w:num w:numId="96" w16cid:durableId="918054723">
    <w:abstractNumId w:val="5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334"/>
    <w:rsid w:val="000024FF"/>
    <w:rsid w:val="00002F49"/>
    <w:rsid w:val="00003CCB"/>
    <w:rsid w:val="00005891"/>
    <w:rsid w:val="00005AC5"/>
    <w:rsid w:val="00006052"/>
    <w:rsid w:val="000076A8"/>
    <w:rsid w:val="00007DA3"/>
    <w:rsid w:val="00007E38"/>
    <w:rsid w:val="000102CB"/>
    <w:rsid w:val="00010866"/>
    <w:rsid w:val="00013BF4"/>
    <w:rsid w:val="00014161"/>
    <w:rsid w:val="00014220"/>
    <w:rsid w:val="00015C8D"/>
    <w:rsid w:val="000200A1"/>
    <w:rsid w:val="000208B1"/>
    <w:rsid w:val="00020D65"/>
    <w:rsid w:val="000212E3"/>
    <w:rsid w:val="00022681"/>
    <w:rsid w:val="00022A34"/>
    <w:rsid w:val="000231FA"/>
    <w:rsid w:val="00023A97"/>
    <w:rsid w:val="00023C46"/>
    <w:rsid w:val="00023D86"/>
    <w:rsid w:val="00025E87"/>
    <w:rsid w:val="000271BD"/>
    <w:rsid w:val="000276CA"/>
    <w:rsid w:val="000309F4"/>
    <w:rsid w:val="00030BA7"/>
    <w:rsid w:val="00030D26"/>
    <w:rsid w:val="00031EE1"/>
    <w:rsid w:val="00033052"/>
    <w:rsid w:val="00033684"/>
    <w:rsid w:val="00034001"/>
    <w:rsid w:val="000340D5"/>
    <w:rsid w:val="000351AB"/>
    <w:rsid w:val="0003618E"/>
    <w:rsid w:val="000370A1"/>
    <w:rsid w:val="00037E7E"/>
    <w:rsid w:val="000400C5"/>
    <w:rsid w:val="00040905"/>
    <w:rsid w:val="00040ACB"/>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4C3D"/>
    <w:rsid w:val="00055BE3"/>
    <w:rsid w:val="00056768"/>
    <w:rsid w:val="000572EC"/>
    <w:rsid w:val="00057628"/>
    <w:rsid w:val="00057C63"/>
    <w:rsid w:val="00057FD3"/>
    <w:rsid w:val="00061096"/>
    <w:rsid w:val="0006262F"/>
    <w:rsid w:val="000628E6"/>
    <w:rsid w:val="00062E86"/>
    <w:rsid w:val="0006400E"/>
    <w:rsid w:val="00064133"/>
    <w:rsid w:val="00065FFD"/>
    <w:rsid w:val="000664CC"/>
    <w:rsid w:val="0006680F"/>
    <w:rsid w:val="0006761B"/>
    <w:rsid w:val="00067A60"/>
    <w:rsid w:val="00067D25"/>
    <w:rsid w:val="00070F0A"/>
    <w:rsid w:val="000711B6"/>
    <w:rsid w:val="000712EE"/>
    <w:rsid w:val="00071A6D"/>
    <w:rsid w:val="0007207A"/>
    <w:rsid w:val="0007332C"/>
    <w:rsid w:val="00073DD9"/>
    <w:rsid w:val="00074A70"/>
    <w:rsid w:val="00075EF6"/>
    <w:rsid w:val="00076042"/>
    <w:rsid w:val="00076DD1"/>
    <w:rsid w:val="000807DB"/>
    <w:rsid w:val="00080CF9"/>
    <w:rsid w:val="00081B45"/>
    <w:rsid w:val="00083EB5"/>
    <w:rsid w:val="0008466E"/>
    <w:rsid w:val="0008480C"/>
    <w:rsid w:val="000853B5"/>
    <w:rsid w:val="00085500"/>
    <w:rsid w:val="00085763"/>
    <w:rsid w:val="00085C15"/>
    <w:rsid w:val="00087D1F"/>
    <w:rsid w:val="0009045A"/>
    <w:rsid w:val="00090527"/>
    <w:rsid w:val="000911DE"/>
    <w:rsid w:val="000911FA"/>
    <w:rsid w:val="00091A50"/>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08F"/>
    <w:rsid w:val="000A7536"/>
    <w:rsid w:val="000A775C"/>
    <w:rsid w:val="000B19CF"/>
    <w:rsid w:val="000B1CA0"/>
    <w:rsid w:val="000B2C85"/>
    <w:rsid w:val="000B423D"/>
    <w:rsid w:val="000B57B2"/>
    <w:rsid w:val="000B6057"/>
    <w:rsid w:val="000B6151"/>
    <w:rsid w:val="000B7635"/>
    <w:rsid w:val="000B7707"/>
    <w:rsid w:val="000B7773"/>
    <w:rsid w:val="000C1B52"/>
    <w:rsid w:val="000C3C9F"/>
    <w:rsid w:val="000C4CE9"/>
    <w:rsid w:val="000C5468"/>
    <w:rsid w:val="000C5B0C"/>
    <w:rsid w:val="000C5D83"/>
    <w:rsid w:val="000C6A8D"/>
    <w:rsid w:val="000C711F"/>
    <w:rsid w:val="000D04E0"/>
    <w:rsid w:val="000D0A89"/>
    <w:rsid w:val="000D1399"/>
    <w:rsid w:val="000D1423"/>
    <w:rsid w:val="000D264E"/>
    <w:rsid w:val="000D2CB2"/>
    <w:rsid w:val="000D4229"/>
    <w:rsid w:val="000D4FAC"/>
    <w:rsid w:val="000D6229"/>
    <w:rsid w:val="000E0004"/>
    <w:rsid w:val="000E0A06"/>
    <w:rsid w:val="000E1040"/>
    <w:rsid w:val="000E13D9"/>
    <w:rsid w:val="000E2E46"/>
    <w:rsid w:val="000E3665"/>
    <w:rsid w:val="000E37C4"/>
    <w:rsid w:val="000E3BC6"/>
    <w:rsid w:val="000E47B4"/>
    <w:rsid w:val="000E4BD5"/>
    <w:rsid w:val="000E4DBB"/>
    <w:rsid w:val="000E51BF"/>
    <w:rsid w:val="000E5A74"/>
    <w:rsid w:val="000E6768"/>
    <w:rsid w:val="000E676D"/>
    <w:rsid w:val="000E6A06"/>
    <w:rsid w:val="000E7A99"/>
    <w:rsid w:val="000E7B3F"/>
    <w:rsid w:val="000E7EF6"/>
    <w:rsid w:val="000F07F3"/>
    <w:rsid w:val="000F0B33"/>
    <w:rsid w:val="000F116B"/>
    <w:rsid w:val="000F1225"/>
    <w:rsid w:val="000F1574"/>
    <w:rsid w:val="000F1624"/>
    <w:rsid w:val="000F172D"/>
    <w:rsid w:val="000F2BB4"/>
    <w:rsid w:val="000F2ED3"/>
    <w:rsid w:val="000F334A"/>
    <w:rsid w:val="000F3747"/>
    <w:rsid w:val="000F3ADE"/>
    <w:rsid w:val="000F3E5E"/>
    <w:rsid w:val="000F447B"/>
    <w:rsid w:val="000F47AE"/>
    <w:rsid w:val="000F48AB"/>
    <w:rsid w:val="000F511C"/>
    <w:rsid w:val="00100193"/>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3E44"/>
    <w:rsid w:val="00114648"/>
    <w:rsid w:val="00114B6F"/>
    <w:rsid w:val="00115098"/>
    <w:rsid w:val="00115662"/>
    <w:rsid w:val="001168F4"/>
    <w:rsid w:val="00120898"/>
    <w:rsid w:val="001209D0"/>
    <w:rsid w:val="00122359"/>
    <w:rsid w:val="00122D94"/>
    <w:rsid w:val="00122E4F"/>
    <w:rsid w:val="00122ED7"/>
    <w:rsid w:val="001231D6"/>
    <w:rsid w:val="001233B5"/>
    <w:rsid w:val="00124544"/>
    <w:rsid w:val="001254A5"/>
    <w:rsid w:val="001262B8"/>
    <w:rsid w:val="00126489"/>
    <w:rsid w:val="001269BB"/>
    <w:rsid w:val="00126E21"/>
    <w:rsid w:val="00130952"/>
    <w:rsid w:val="00130AB1"/>
    <w:rsid w:val="00130FDC"/>
    <w:rsid w:val="00132D5B"/>
    <w:rsid w:val="0013390A"/>
    <w:rsid w:val="001346DD"/>
    <w:rsid w:val="00135606"/>
    <w:rsid w:val="001361DE"/>
    <w:rsid w:val="0013660D"/>
    <w:rsid w:val="00136AC1"/>
    <w:rsid w:val="001402EC"/>
    <w:rsid w:val="001406A7"/>
    <w:rsid w:val="0014101D"/>
    <w:rsid w:val="001417EE"/>
    <w:rsid w:val="00141D7C"/>
    <w:rsid w:val="00141E8D"/>
    <w:rsid w:val="00142602"/>
    <w:rsid w:val="001428F9"/>
    <w:rsid w:val="00143572"/>
    <w:rsid w:val="00143AE6"/>
    <w:rsid w:val="00143F3C"/>
    <w:rsid w:val="00144519"/>
    <w:rsid w:val="00144A13"/>
    <w:rsid w:val="00145A68"/>
    <w:rsid w:val="001468D5"/>
    <w:rsid w:val="00147452"/>
    <w:rsid w:val="00147469"/>
    <w:rsid w:val="00150112"/>
    <w:rsid w:val="00152032"/>
    <w:rsid w:val="00153B54"/>
    <w:rsid w:val="00155555"/>
    <w:rsid w:val="00155CE2"/>
    <w:rsid w:val="00155F02"/>
    <w:rsid w:val="001565AF"/>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031"/>
    <w:rsid w:val="00175510"/>
    <w:rsid w:val="00175BFE"/>
    <w:rsid w:val="00176A2C"/>
    <w:rsid w:val="001802B0"/>
    <w:rsid w:val="00181B05"/>
    <w:rsid w:val="00181DAA"/>
    <w:rsid w:val="0018459F"/>
    <w:rsid w:val="001846A7"/>
    <w:rsid w:val="001858AF"/>
    <w:rsid w:val="00190984"/>
    <w:rsid w:val="00190E6B"/>
    <w:rsid w:val="00191E2E"/>
    <w:rsid w:val="001926D6"/>
    <w:rsid w:val="00192A2F"/>
    <w:rsid w:val="001941ED"/>
    <w:rsid w:val="0019470C"/>
    <w:rsid w:val="00194A9A"/>
    <w:rsid w:val="00194ED5"/>
    <w:rsid w:val="001958FA"/>
    <w:rsid w:val="0019652F"/>
    <w:rsid w:val="00196B7D"/>
    <w:rsid w:val="00197A4F"/>
    <w:rsid w:val="00197EA8"/>
    <w:rsid w:val="001A0787"/>
    <w:rsid w:val="001A36B2"/>
    <w:rsid w:val="001A3C43"/>
    <w:rsid w:val="001A56C9"/>
    <w:rsid w:val="001A5B9C"/>
    <w:rsid w:val="001A6003"/>
    <w:rsid w:val="001A671D"/>
    <w:rsid w:val="001A6865"/>
    <w:rsid w:val="001A6999"/>
    <w:rsid w:val="001B06E9"/>
    <w:rsid w:val="001B1098"/>
    <w:rsid w:val="001B1390"/>
    <w:rsid w:val="001B1582"/>
    <w:rsid w:val="001B2093"/>
    <w:rsid w:val="001B37B6"/>
    <w:rsid w:val="001B3EB1"/>
    <w:rsid w:val="001B45C2"/>
    <w:rsid w:val="001B464A"/>
    <w:rsid w:val="001B58F3"/>
    <w:rsid w:val="001B679B"/>
    <w:rsid w:val="001B6BF5"/>
    <w:rsid w:val="001B7325"/>
    <w:rsid w:val="001C03F3"/>
    <w:rsid w:val="001C082C"/>
    <w:rsid w:val="001C1E15"/>
    <w:rsid w:val="001C22A2"/>
    <w:rsid w:val="001C2744"/>
    <w:rsid w:val="001C5902"/>
    <w:rsid w:val="001C661B"/>
    <w:rsid w:val="001C6A32"/>
    <w:rsid w:val="001C6BA8"/>
    <w:rsid w:val="001C72FF"/>
    <w:rsid w:val="001C7FCA"/>
    <w:rsid w:val="001D00C9"/>
    <w:rsid w:val="001D0387"/>
    <w:rsid w:val="001D0769"/>
    <w:rsid w:val="001D0C86"/>
    <w:rsid w:val="001D116D"/>
    <w:rsid w:val="001D3432"/>
    <w:rsid w:val="001D4974"/>
    <w:rsid w:val="001D6345"/>
    <w:rsid w:val="001D649C"/>
    <w:rsid w:val="001E1C3A"/>
    <w:rsid w:val="001E2C28"/>
    <w:rsid w:val="001E2E5D"/>
    <w:rsid w:val="001E37AA"/>
    <w:rsid w:val="001E3BF4"/>
    <w:rsid w:val="001E482F"/>
    <w:rsid w:val="001E5373"/>
    <w:rsid w:val="001E542A"/>
    <w:rsid w:val="001E5E14"/>
    <w:rsid w:val="001E6496"/>
    <w:rsid w:val="001E6BC1"/>
    <w:rsid w:val="001E70ED"/>
    <w:rsid w:val="001E75B7"/>
    <w:rsid w:val="001F0185"/>
    <w:rsid w:val="001F28BB"/>
    <w:rsid w:val="001F4768"/>
    <w:rsid w:val="001F47FF"/>
    <w:rsid w:val="001F4C3F"/>
    <w:rsid w:val="001F4F44"/>
    <w:rsid w:val="001F5498"/>
    <w:rsid w:val="001F555C"/>
    <w:rsid w:val="001F5909"/>
    <w:rsid w:val="001F6285"/>
    <w:rsid w:val="001F69EF"/>
    <w:rsid w:val="001F73B7"/>
    <w:rsid w:val="001F77A5"/>
    <w:rsid w:val="00202149"/>
    <w:rsid w:val="002026E4"/>
    <w:rsid w:val="00202C90"/>
    <w:rsid w:val="00203792"/>
    <w:rsid w:val="0020444F"/>
    <w:rsid w:val="00206918"/>
    <w:rsid w:val="0020703D"/>
    <w:rsid w:val="00211196"/>
    <w:rsid w:val="002119B7"/>
    <w:rsid w:val="00211FF5"/>
    <w:rsid w:val="0021201B"/>
    <w:rsid w:val="00213D4E"/>
    <w:rsid w:val="00213DB1"/>
    <w:rsid w:val="002146B6"/>
    <w:rsid w:val="002149CC"/>
    <w:rsid w:val="0021547B"/>
    <w:rsid w:val="00215873"/>
    <w:rsid w:val="00215CA4"/>
    <w:rsid w:val="0021731D"/>
    <w:rsid w:val="00217DAC"/>
    <w:rsid w:val="00217E48"/>
    <w:rsid w:val="002210A3"/>
    <w:rsid w:val="00221772"/>
    <w:rsid w:val="00221894"/>
    <w:rsid w:val="0022287C"/>
    <w:rsid w:val="00222B7B"/>
    <w:rsid w:val="00222DB8"/>
    <w:rsid w:val="00223955"/>
    <w:rsid w:val="00223E46"/>
    <w:rsid w:val="00223FFE"/>
    <w:rsid w:val="002242C0"/>
    <w:rsid w:val="00224B81"/>
    <w:rsid w:val="00224DCD"/>
    <w:rsid w:val="00225CB4"/>
    <w:rsid w:val="00225F67"/>
    <w:rsid w:val="002270BA"/>
    <w:rsid w:val="00227B50"/>
    <w:rsid w:val="00227D24"/>
    <w:rsid w:val="00227FB9"/>
    <w:rsid w:val="0023031F"/>
    <w:rsid w:val="002303DC"/>
    <w:rsid w:val="00230C65"/>
    <w:rsid w:val="00230D3E"/>
    <w:rsid w:val="0023138A"/>
    <w:rsid w:val="00231EEB"/>
    <w:rsid w:val="00233789"/>
    <w:rsid w:val="002341A0"/>
    <w:rsid w:val="00234621"/>
    <w:rsid w:val="00235474"/>
    <w:rsid w:val="00235D72"/>
    <w:rsid w:val="00235DFB"/>
    <w:rsid w:val="00235FC7"/>
    <w:rsid w:val="00236CD2"/>
    <w:rsid w:val="00240019"/>
    <w:rsid w:val="00240488"/>
    <w:rsid w:val="002416AA"/>
    <w:rsid w:val="0024247D"/>
    <w:rsid w:val="00242813"/>
    <w:rsid w:val="00243740"/>
    <w:rsid w:val="0024436D"/>
    <w:rsid w:val="00244516"/>
    <w:rsid w:val="002447F4"/>
    <w:rsid w:val="00246E93"/>
    <w:rsid w:val="00246FEC"/>
    <w:rsid w:val="002500A6"/>
    <w:rsid w:val="00250F64"/>
    <w:rsid w:val="0025188A"/>
    <w:rsid w:val="00251A40"/>
    <w:rsid w:val="00252697"/>
    <w:rsid w:val="00252C1D"/>
    <w:rsid w:val="002552CE"/>
    <w:rsid w:val="00255BA0"/>
    <w:rsid w:val="00255EC9"/>
    <w:rsid w:val="002569D8"/>
    <w:rsid w:val="00256FDE"/>
    <w:rsid w:val="0025756C"/>
    <w:rsid w:val="00257668"/>
    <w:rsid w:val="002601E0"/>
    <w:rsid w:val="00260E32"/>
    <w:rsid w:val="002619DB"/>
    <w:rsid w:val="002620F9"/>
    <w:rsid w:val="002626F3"/>
    <w:rsid w:val="00263CBD"/>
    <w:rsid w:val="002640B6"/>
    <w:rsid w:val="00264807"/>
    <w:rsid w:val="00264E34"/>
    <w:rsid w:val="0026633B"/>
    <w:rsid w:val="00266730"/>
    <w:rsid w:val="00266900"/>
    <w:rsid w:val="00266ABB"/>
    <w:rsid w:val="00267643"/>
    <w:rsid w:val="00270585"/>
    <w:rsid w:val="00270654"/>
    <w:rsid w:val="002706B7"/>
    <w:rsid w:val="00271E52"/>
    <w:rsid w:val="00272234"/>
    <w:rsid w:val="002724A8"/>
    <w:rsid w:val="00272D59"/>
    <w:rsid w:val="002734A1"/>
    <w:rsid w:val="00275194"/>
    <w:rsid w:val="002753ED"/>
    <w:rsid w:val="0027545F"/>
    <w:rsid w:val="00275F17"/>
    <w:rsid w:val="00276227"/>
    <w:rsid w:val="00276720"/>
    <w:rsid w:val="00276F58"/>
    <w:rsid w:val="0027768F"/>
    <w:rsid w:val="00277794"/>
    <w:rsid w:val="00280741"/>
    <w:rsid w:val="002812BB"/>
    <w:rsid w:val="00281441"/>
    <w:rsid w:val="00281454"/>
    <w:rsid w:val="0028215C"/>
    <w:rsid w:val="00282535"/>
    <w:rsid w:val="00282E81"/>
    <w:rsid w:val="00283BE4"/>
    <w:rsid w:val="00284409"/>
    <w:rsid w:val="00284BB0"/>
    <w:rsid w:val="002858FD"/>
    <w:rsid w:val="00286BA2"/>
    <w:rsid w:val="0028747C"/>
    <w:rsid w:val="00287D26"/>
    <w:rsid w:val="002903A9"/>
    <w:rsid w:val="002904DE"/>
    <w:rsid w:val="002907CA"/>
    <w:rsid w:val="002911FD"/>
    <w:rsid w:val="00291491"/>
    <w:rsid w:val="00291B05"/>
    <w:rsid w:val="00291BF4"/>
    <w:rsid w:val="00293325"/>
    <w:rsid w:val="0029503F"/>
    <w:rsid w:val="002A1753"/>
    <w:rsid w:val="002A1E28"/>
    <w:rsid w:val="002A2692"/>
    <w:rsid w:val="002A296E"/>
    <w:rsid w:val="002A326F"/>
    <w:rsid w:val="002A46A7"/>
    <w:rsid w:val="002A4A6C"/>
    <w:rsid w:val="002A4D7F"/>
    <w:rsid w:val="002A5298"/>
    <w:rsid w:val="002A603E"/>
    <w:rsid w:val="002A60CE"/>
    <w:rsid w:val="002A66B8"/>
    <w:rsid w:val="002A697D"/>
    <w:rsid w:val="002A6E14"/>
    <w:rsid w:val="002A72E5"/>
    <w:rsid w:val="002A7D64"/>
    <w:rsid w:val="002B04A4"/>
    <w:rsid w:val="002B14F3"/>
    <w:rsid w:val="002B2330"/>
    <w:rsid w:val="002B28DF"/>
    <w:rsid w:val="002B2B62"/>
    <w:rsid w:val="002B2D7F"/>
    <w:rsid w:val="002B3133"/>
    <w:rsid w:val="002B515D"/>
    <w:rsid w:val="002B713E"/>
    <w:rsid w:val="002B7162"/>
    <w:rsid w:val="002B7411"/>
    <w:rsid w:val="002C06E6"/>
    <w:rsid w:val="002C09E0"/>
    <w:rsid w:val="002C1072"/>
    <w:rsid w:val="002C2177"/>
    <w:rsid w:val="002C5026"/>
    <w:rsid w:val="002C50D7"/>
    <w:rsid w:val="002C7A2D"/>
    <w:rsid w:val="002D0775"/>
    <w:rsid w:val="002D0B38"/>
    <w:rsid w:val="002D0E2E"/>
    <w:rsid w:val="002D1BF6"/>
    <w:rsid w:val="002D1FC3"/>
    <w:rsid w:val="002D2F5A"/>
    <w:rsid w:val="002D3578"/>
    <w:rsid w:val="002D4A47"/>
    <w:rsid w:val="002D4E99"/>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1C55"/>
    <w:rsid w:val="002F34AB"/>
    <w:rsid w:val="002F3D40"/>
    <w:rsid w:val="002F4316"/>
    <w:rsid w:val="002F4763"/>
    <w:rsid w:val="002F566D"/>
    <w:rsid w:val="002F75CA"/>
    <w:rsid w:val="002F7BA5"/>
    <w:rsid w:val="002F7D41"/>
    <w:rsid w:val="00300CF1"/>
    <w:rsid w:val="00300DE7"/>
    <w:rsid w:val="00301028"/>
    <w:rsid w:val="00301377"/>
    <w:rsid w:val="00301DE6"/>
    <w:rsid w:val="003026F5"/>
    <w:rsid w:val="00302902"/>
    <w:rsid w:val="00302C07"/>
    <w:rsid w:val="00303C2B"/>
    <w:rsid w:val="00303E3F"/>
    <w:rsid w:val="00303FBE"/>
    <w:rsid w:val="003044F7"/>
    <w:rsid w:val="00304970"/>
    <w:rsid w:val="003055D3"/>
    <w:rsid w:val="00306877"/>
    <w:rsid w:val="00306F51"/>
    <w:rsid w:val="00307ABC"/>
    <w:rsid w:val="003103C8"/>
    <w:rsid w:val="00312DA6"/>
    <w:rsid w:val="00312DE5"/>
    <w:rsid w:val="003139FD"/>
    <w:rsid w:val="00313CA8"/>
    <w:rsid w:val="00314748"/>
    <w:rsid w:val="0031500D"/>
    <w:rsid w:val="003152AF"/>
    <w:rsid w:val="0031599C"/>
    <w:rsid w:val="00316219"/>
    <w:rsid w:val="003167D8"/>
    <w:rsid w:val="00316A54"/>
    <w:rsid w:val="00317F22"/>
    <w:rsid w:val="00317FEC"/>
    <w:rsid w:val="003203E4"/>
    <w:rsid w:val="0032042A"/>
    <w:rsid w:val="003206D1"/>
    <w:rsid w:val="00320AFA"/>
    <w:rsid w:val="00320C86"/>
    <w:rsid w:val="0032131B"/>
    <w:rsid w:val="0032135C"/>
    <w:rsid w:val="00322922"/>
    <w:rsid w:val="00323F08"/>
    <w:rsid w:val="00324AAC"/>
    <w:rsid w:val="00325253"/>
    <w:rsid w:val="003254AC"/>
    <w:rsid w:val="0032550D"/>
    <w:rsid w:val="00326667"/>
    <w:rsid w:val="00326A15"/>
    <w:rsid w:val="00326A8F"/>
    <w:rsid w:val="00326C6D"/>
    <w:rsid w:val="00327070"/>
    <w:rsid w:val="0032780D"/>
    <w:rsid w:val="0032781B"/>
    <w:rsid w:val="0032786F"/>
    <w:rsid w:val="0032790D"/>
    <w:rsid w:val="00330243"/>
    <w:rsid w:val="00330F28"/>
    <w:rsid w:val="0033141F"/>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453D"/>
    <w:rsid w:val="00345386"/>
    <w:rsid w:val="00346AF5"/>
    <w:rsid w:val="00346DFF"/>
    <w:rsid w:val="00347362"/>
    <w:rsid w:val="003474EB"/>
    <w:rsid w:val="00347D2C"/>
    <w:rsid w:val="0035096F"/>
    <w:rsid w:val="00351375"/>
    <w:rsid w:val="00351AB9"/>
    <w:rsid w:val="00351C2A"/>
    <w:rsid w:val="003526E7"/>
    <w:rsid w:val="00352BAD"/>
    <w:rsid w:val="00353C89"/>
    <w:rsid w:val="00354C97"/>
    <w:rsid w:val="003557DE"/>
    <w:rsid w:val="00356993"/>
    <w:rsid w:val="0035703B"/>
    <w:rsid w:val="00357F35"/>
    <w:rsid w:val="00360639"/>
    <w:rsid w:val="003611FD"/>
    <w:rsid w:val="00361C52"/>
    <w:rsid w:val="00361F29"/>
    <w:rsid w:val="003621E2"/>
    <w:rsid w:val="003622CB"/>
    <w:rsid w:val="00363EAB"/>
    <w:rsid w:val="00365E46"/>
    <w:rsid w:val="00366053"/>
    <w:rsid w:val="0036638B"/>
    <w:rsid w:val="00367CB1"/>
    <w:rsid w:val="003702F6"/>
    <w:rsid w:val="00370889"/>
    <w:rsid w:val="00370F81"/>
    <w:rsid w:val="0037151A"/>
    <w:rsid w:val="00371783"/>
    <w:rsid w:val="00371A5D"/>
    <w:rsid w:val="0037200D"/>
    <w:rsid w:val="003724E5"/>
    <w:rsid w:val="00372EFC"/>
    <w:rsid w:val="00373B1C"/>
    <w:rsid w:val="00373BDB"/>
    <w:rsid w:val="003749C0"/>
    <w:rsid w:val="003754B6"/>
    <w:rsid w:val="00375716"/>
    <w:rsid w:val="00376235"/>
    <w:rsid w:val="003764EA"/>
    <w:rsid w:val="00376B01"/>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65E"/>
    <w:rsid w:val="003A4762"/>
    <w:rsid w:val="003A5650"/>
    <w:rsid w:val="003A5BFB"/>
    <w:rsid w:val="003A6C2B"/>
    <w:rsid w:val="003A7FF1"/>
    <w:rsid w:val="003B05F9"/>
    <w:rsid w:val="003B0AC5"/>
    <w:rsid w:val="003B1486"/>
    <w:rsid w:val="003B1A80"/>
    <w:rsid w:val="003B2878"/>
    <w:rsid w:val="003B3C0D"/>
    <w:rsid w:val="003B3E3E"/>
    <w:rsid w:val="003B4A6B"/>
    <w:rsid w:val="003B4F71"/>
    <w:rsid w:val="003B51A7"/>
    <w:rsid w:val="003B533A"/>
    <w:rsid w:val="003B6583"/>
    <w:rsid w:val="003B7718"/>
    <w:rsid w:val="003B776E"/>
    <w:rsid w:val="003B7F6F"/>
    <w:rsid w:val="003C1086"/>
    <w:rsid w:val="003C1B42"/>
    <w:rsid w:val="003C325F"/>
    <w:rsid w:val="003C3CA8"/>
    <w:rsid w:val="003C40E8"/>
    <w:rsid w:val="003C41C0"/>
    <w:rsid w:val="003C45A1"/>
    <w:rsid w:val="003C5748"/>
    <w:rsid w:val="003D3044"/>
    <w:rsid w:val="003D34F5"/>
    <w:rsid w:val="003D3995"/>
    <w:rsid w:val="003D42E2"/>
    <w:rsid w:val="003D447E"/>
    <w:rsid w:val="003D47B7"/>
    <w:rsid w:val="003D4B57"/>
    <w:rsid w:val="003D63C1"/>
    <w:rsid w:val="003D6FC7"/>
    <w:rsid w:val="003D7EB4"/>
    <w:rsid w:val="003E0378"/>
    <w:rsid w:val="003E03EE"/>
    <w:rsid w:val="003E0DE5"/>
    <w:rsid w:val="003E1009"/>
    <w:rsid w:val="003E2390"/>
    <w:rsid w:val="003E2F0E"/>
    <w:rsid w:val="003E4A88"/>
    <w:rsid w:val="003E6CEA"/>
    <w:rsid w:val="003E6F50"/>
    <w:rsid w:val="003F099E"/>
    <w:rsid w:val="003F1056"/>
    <w:rsid w:val="003F1135"/>
    <w:rsid w:val="003F13E8"/>
    <w:rsid w:val="003F245D"/>
    <w:rsid w:val="003F2843"/>
    <w:rsid w:val="003F31F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625"/>
    <w:rsid w:val="00403AB0"/>
    <w:rsid w:val="004051B8"/>
    <w:rsid w:val="004067C5"/>
    <w:rsid w:val="00411109"/>
    <w:rsid w:val="00411611"/>
    <w:rsid w:val="00413A4F"/>
    <w:rsid w:val="00413F78"/>
    <w:rsid w:val="00415144"/>
    <w:rsid w:val="00415D7D"/>
    <w:rsid w:val="00416320"/>
    <w:rsid w:val="00416BC4"/>
    <w:rsid w:val="004171CB"/>
    <w:rsid w:val="004211D0"/>
    <w:rsid w:val="00422265"/>
    <w:rsid w:val="0042244B"/>
    <w:rsid w:val="00422E2E"/>
    <w:rsid w:val="00423297"/>
    <w:rsid w:val="004249E1"/>
    <w:rsid w:val="004255AF"/>
    <w:rsid w:val="004258A9"/>
    <w:rsid w:val="004260D2"/>
    <w:rsid w:val="00426264"/>
    <w:rsid w:val="00426C1E"/>
    <w:rsid w:val="0042725C"/>
    <w:rsid w:val="00427388"/>
    <w:rsid w:val="004273D7"/>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E8E"/>
    <w:rsid w:val="0044489C"/>
    <w:rsid w:val="004450E2"/>
    <w:rsid w:val="00445495"/>
    <w:rsid w:val="00445A6F"/>
    <w:rsid w:val="00445E66"/>
    <w:rsid w:val="0044631A"/>
    <w:rsid w:val="004470D3"/>
    <w:rsid w:val="00447AB1"/>
    <w:rsid w:val="004506D3"/>
    <w:rsid w:val="00451A9B"/>
    <w:rsid w:val="00452375"/>
    <w:rsid w:val="00453267"/>
    <w:rsid w:val="0045378B"/>
    <w:rsid w:val="00454078"/>
    <w:rsid w:val="0045420C"/>
    <w:rsid w:val="00454EBA"/>
    <w:rsid w:val="00455492"/>
    <w:rsid w:val="00456961"/>
    <w:rsid w:val="00460F89"/>
    <w:rsid w:val="00461010"/>
    <w:rsid w:val="00461F8F"/>
    <w:rsid w:val="00462196"/>
    <w:rsid w:val="00462436"/>
    <w:rsid w:val="004628CE"/>
    <w:rsid w:val="004629B1"/>
    <w:rsid w:val="0046653E"/>
    <w:rsid w:val="00467912"/>
    <w:rsid w:val="004702F1"/>
    <w:rsid w:val="004703E4"/>
    <w:rsid w:val="00470B06"/>
    <w:rsid w:val="00470E14"/>
    <w:rsid w:val="00471303"/>
    <w:rsid w:val="0047140C"/>
    <w:rsid w:val="00471F7C"/>
    <w:rsid w:val="0047253E"/>
    <w:rsid w:val="00473A0B"/>
    <w:rsid w:val="00473F31"/>
    <w:rsid w:val="00473FA5"/>
    <w:rsid w:val="004745DB"/>
    <w:rsid w:val="004747A6"/>
    <w:rsid w:val="00474A2A"/>
    <w:rsid w:val="00474FDC"/>
    <w:rsid w:val="004755DA"/>
    <w:rsid w:val="004755F5"/>
    <w:rsid w:val="00475B9B"/>
    <w:rsid w:val="00475F54"/>
    <w:rsid w:val="00476C83"/>
    <w:rsid w:val="00477238"/>
    <w:rsid w:val="00480A9B"/>
    <w:rsid w:val="00481D54"/>
    <w:rsid w:val="00482E54"/>
    <w:rsid w:val="004847A4"/>
    <w:rsid w:val="00484F83"/>
    <w:rsid w:val="004854A4"/>
    <w:rsid w:val="004857D4"/>
    <w:rsid w:val="00485856"/>
    <w:rsid w:val="00486273"/>
    <w:rsid w:val="00487F9F"/>
    <w:rsid w:val="004905D0"/>
    <w:rsid w:val="00490D59"/>
    <w:rsid w:val="00491D4D"/>
    <w:rsid w:val="004920F7"/>
    <w:rsid w:val="0049241D"/>
    <w:rsid w:val="0049259D"/>
    <w:rsid w:val="004930DA"/>
    <w:rsid w:val="004935FA"/>
    <w:rsid w:val="0049413F"/>
    <w:rsid w:val="00495BA2"/>
    <w:rsid w:val="00495D35"/>
    <w:rsid w:val="00496500"/>
    <w:rsid w:val="0049681E"/>
    <w:rsid w:val="00496A2C"/>
    <w:rsid w:val="00497A34"/>
    <w:rsid w:val="004A245D"/>
    <w:rsid w:val="004A2574"/>
    <w:rsid w:val="004A4386"/>
    <w:rsid w:val="004A4767"/>
    <w:rsid w:val="004A526C"/>
    <w:rsid w:val="004A629F"/>
    <w:rsid w:val="004A7637"/>
    <w:rsid w:val="004A799E"/>
    <w:rsid w:val="004B0459"/>
    <w:rsid w:val="004B0A9B"/>
    <w:rsid w:val="004B1093"/>
    <w:rsid w:val="004B24D8"/>
    <w:rsid w:val="004B3300"/>
    <w:rsid w:val="004B5894"/>
    <w:rsid w:val="004B69F1"/>
    <w:rsid w:val="004B70C9"/>
    <w:rsid w:val="004B79BD"/>
    <w:rsid w:val="004C0CAC"/>
    <w:rsid w:val="004C0E79"/>
    <w:rsid w:val="004C1020"/>
    <w:rsid w:val="004C1BD5"/>
    <w:rsid w:val="004C298C"/>
    <w:rsid w:val="004C4BA4"/>
    <w:rsid w:val="004C4F56"/>
    <w:rsid w:val="004C59BA"/>
    <w:rsid w:val="004C5F87"/>
    <w:rsid w:val="004C6401"/>
    <w:rsid w:val="004C711B"/>
    <w:rsid w:val="004C768B"/>
    <w:rsid w:val="004D0462"/>
    <w:rsid w:val="004D0CDA"/>
    <w:rsid w:val="004D1A92"/>
    <w:rsid w:val="004D1ABD"/>
    <w:rsid w:val="004D2305"/>
    <w:rsid w:val="004D232B"/>
    <w:rsid w:val="004D2D1E"/>
    <w:rsid w:val="004D4BFE"/>
    <w:rsid w:val="004D55FD"/>
    <w:rsid w:val="004D69DC"/>
    <w:rsid w:val="004D7BA9"/>
    <w:rsid w:val="004E03AB"/>
    <w:rsid w:val="004E13E9"/>
    <w:rsid w:val="004E1513"/>
    <w:rsid w:val="004E15B3"/>
    <w:rsid w:val="004E15C4"/>
    <w:rsid w:val="004E1E19"/>
    <w:rsid w:val="004E2365"/>
    <w:rsid w:val="004E2B34"/>
    <w:rsid w:val="004E3764"/>
    <w:rsid w:val="004E46BA"/>
    <w:rsid w:val="004E4CFB"/>
    <w:rsid w:val="004E4D1D"/>
    <w:rsid w:val="004E554E"/>
    <w:rsid w:val="004E59B5"/>
    <w:rsid w:val="004E5AB0"/>
    <w:rsid w:val="004E633B"/>
    <w:rsid w:val="004E65F2"/>
    <w:rsid w:val="004E6819"/>
    <w:rsid w:val="004F02BF"/>
    <w:rsid w:val="004F0634"/>
    <w:rsid w:val="004F0A61"/>
    <w:rsid w:val="004F12D1"/>
    <w:rsid w:val="004F15F2"/>
    <w:rsid w:val="004F18F3"/>
    <w:rsid w:val="004F198D"/>
    <w:rsid w:val="004F27F7"/>
    <w:rsid w:val="004F3D27"/>
    <w:rsid w:val="004F4707"/>
    <w:rsid w:val="004F7F4C"/>
    <w:rsid w:val="0050027E"/>
    <w:rsid w:val="0050060D"/>
    <w:rsid w:val="005013E1"/>
    <w:rsid w:val="00501682"/>
    <w:rsid w:val="005018BF"/>
    <w:rsid w:val="00501BA8"/>
    <w:rsid w:val="00502C0C"/>
    <w:rsid w:val="00503AFF"/>
    <w:rsid w:val="005054A2"/>
    <w:rsid w:val="00505E32"/>
    <w:rsid w:val="00507373"/>
    <w:rsid w:val="00507D56"/>
    <w:rsid w:val="00510095"/>
    <w:rsid w:val="00511927"/>
    <w:rsid w:val="00511AE6"/>
    <w:rsid w:val="00511AEB"/>
    <w:rsid w:val="00511BE1"/>
    <w:rsid w:val="00511CB5"/>
    <w:rsid w:val="00511E34"/>
    <w:rsid w:val="0051241F"/>
    <w:rsid w:val="00512C64"/>
    <w:rsid w:val="0051468B"/>
    <w:rsid w:val="00514F7E"/>
    <w:rsid w:val="00515792"/>
    <w:rsid w:val="0051664F"/>
    <w:rsid w:val="00516778"/>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ABF"/>
    <w:rsid w:val="00536DEF"/>
    <w:rsid w:val="00537C24"/>
    <w:rsid w:val="00540CF9"/>
    <w:rsid w:val="00541E0F"/>
    <w:rsid w:val="005426E6"/>
    <w:rsid w:val="00542780"/>
    <w:rsid w:val="00543EC8"/>
    <w:rsid w:val="0054417C"/>
    <w:rsid w:val="005447DA"/>
    <w:rsid w:val="00544B61"/>
    <w:rsid w:val="005458A1"/>
    <w:rsid w:val="00546017"/>
    <w:rsid w:val="00546F29"/>
    <w:rsid w:val="00547318"/>
    <w:rsid w:val="005479FF"/>
    <w:rsid w:val="00550561"/>
    <w:rsid w:val="00550C48"/>
    <w:rsid w:val="00551157"/>
    <w:rsid w:val="00551277"/>
    <w:rsid w:val="00551478"/>
    <w:rsid w:val="0055150B"/>
    <w:rsid w:val="005517E7"/>
    <w:rsid w:val="00551C37"/>
    <w:rsid w:val="00552443"/>
    <w:rsid w:val="0055284D"/>
    <w:rsid w:val="00553196"/>
    <w:rsid w:val="0055444B"/>
    <w:rsid w:val="00555268"/>
    <w:rsid w:val="005552EF"/>
    <w:rsid w:val="0055716F"/>
    <w:rsid w:val="0056017B"/>
    <w:rsid w:val="00560436"/>
    <w:rsid w:val="00560D96"/>
    <w:rsid w:val="00561843"/>
    <w:rsid w:val="00561E68"/>
    <w:rsid w:val="00562398"/>
    <w:rsid w:val="00562BFA"/>
    <w:rsid w:val="00563174"/>
    <w:rsid w:val="00563563"/>
    <w:rsid w:val="00563710"/>
    <w:rsid w:val="00564071"/>
    <w:rsid w:val="00564775"/>
    <w:rsid w:val="00565ED6"/>
    <w:rsid w:val="0056778E"/>
    <w:rsid w:val="00570823"/>
    <w:rsid w:val="00570C5A"/>
    <w:rsid w:val="00570CA1"/>
    <w:rsid w:val="00571E51"/>
    <w:rsid w:val="00571F5F"/>
    <w:rsid w:val="0057280C"/>
    <w:rsid w:val="0057295A"/>
    <w:rsid w:val="00572C6A"/>
    <w:rsid w:val="00572EEF"/>
    <w:rsid w:val="0057385D"/>
    <w:rsid w:val="005746B4"/>
    <w:rsid w:val="005754D7"/>
    <w:rsid w:val="00575B49"/>
    <w:rsid w:val="00576D55"/>
    <w:rsid w:val="00577469"/>
    <w:rsid w:val="00577474"/>
    <w:rsid w:val="00577C97"/>
    <w:rsid w:val="00577DC4"/>
    <w:rsid w:val="0058029A"/>
    <w:rsid w:val="005804D2"/>
    <w:rsid w:val="00581216"/>
    <w:rsid w:val="00581682"/>
    <w:rsid w:val="005816D6"/>
    <w:rsid w:val="0058195A"/>
    <w:rsid w:val="0058202E"/>
    <w:rsid w:val="00582660"/>
    <w:rsid w:val="00582D05"/>
    <w:rsid w:val="0058321A"/>
    <w:rsid w:val="00583975"/>
    <w:rsid w:val="00584B38"/>
    <w:rsid w:val="00584F73"/>
    <w:rsid w:val="00585121"/>
    <w:rsid w:val="005852F0"/>
    <w:rsid w:val="0058550B"/>
    <w:rsid w:val="00585911"/>
    <w:rsid w:val="005861EE"/>
    <w:rsid w:val="00586F7B"/>
    <w:rsid w:val="00587486"/>
    <w:rsid w:val="005878EC"/>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464"/>
    <w:rsid w:val="005A3E5E"/>
    <w:rsid w:val="005A4733"/>
    <w:rsid w:val="005A4EBC"/>
    <w:rsid w:val="005A5112"/>
    <w:rsid w:val="005A51A8"/>
    <w:rsid w:val="005A55E0"/>
    <w:rsid w:val="005A5DB1"/>
    <w:rsid w:val="005A5F3D"/>
    <w:rsid w:val="005A62E5"/>
    <w:rsid w:val="005A6340"/>
    <w:rsid w:val="005A7409"/>
    <w:rsid w:val="005A78C6"/>
    <w:rsid w:val="005B01EC"/>
    <w:rsid w:val="005B0E1B"/>
    <w:rsid w:val="005B2D4B"/>
    <w:rsid w:val="005B2F50"/>
    <w:rsid w:val="005B3868"/>
    <w:rsid w:val="005B3F9F"/>
    <w:rsid w:val="005B4343"/>
    <w:rsid w:val="005B4578"/>
    <w:rsid w:val="005B4EBD"/>
    <w:rsid w:val="005B4F02"/>
    <w:rsid w:val="005B5E84"/>
    <w:rsid w:val="005B5F68"/>
    <w:rsid w:val="005B6067"/>
    <w:rsid w:val="005B63D1"/>
    <w:rsid w:val="005B662E"/>
    <w:rsid w:val="005B6D6C"/>
    <w:rsid w:val="005B70BB"/>
    <w:rsid w:val="005C007A"/>
    <w:rsid w:val="005C0570"/>
    <w:rsid w:val="005C09B0"/>
    <w:rsid w:val="005C1328"/>
    <w:rsid w:val="005C173F"/>
    <w:rsid w:val="005C2AA5"/>
    <w:rsid w:val="005C2C5B"/>
    <w:rsid w:val="005C3483"/>
    <w:rsid w:val="005C3C85"/>
    <w:rsid w:val="005C4473"/>
    <w:rsid w:val="005C44FC"/>
    <w:rsid w:val="005C4A0C"/>
    <w:rsid w:val="005C5F81"/>
    <w:rsid w:val="005C63D2"/>
    <w:rsid w:val="005C66BC"/>
    <w:rsid w:val="005C7DC7"/>
    <w:rsid w:val="005D0A6F"/>
    <w:rsid w:val="005D128C"/>
    <w:rsid w:val="005D1A2D"/>
    <w:rsid w:val="005D1B0E"/>
    <w:rsid w:val="005D2657"/>
    <w:rsid w:val="005D294D"/>
    <w:rsid w:val="005D303F"/>
    <w:rsid w:val="005D306E"/>
    <w:rsid w:val="005D4039"/>
    <w:rsid w:val="005D4315"/>
    <w:rsid w:val="005D65FE"/>
    <w:rsid w:val="005D75B6"/>
    <w:rsid w:val="005D7B3C"/>
    <w:rsid w:val="005E0420"/>
    <w:rsid w:val="005E0C6A"/>
    <w:rsid w:val="005E107F"/>
    <w:rsid w:val="005E1538"/>
    <w:rsid w:val="005E351D"/>
    <w:rsid w:val="005E4091"/>
    <w:rsid w:val="005E4B13"/>
    <w:rsid w:val="005E4B33"/>
    <w:rsid w:val="005E4C75"/>
    <w:rsid w:val="005E588E"/>
    <w:rsid w:val="005E6BED"/>
    <w:rsid w:val="005E6C5B"/>
    <w:rsid w:val="005E6C9C"/>
    <w:rsid w:val="005E7DE7"/>
    <w:rsid w:val="005F1CE4"/>
    <w:rsid w:val="005F22DD"/>
    <w:rsid w:val="005F2503"/>
    <w:rsid w:val="005F2B7D"/>
    <w:rsid w:val="005F3BE8"/>
    <w:rsid w:val="005F4814"/>
    <w:rsid w:val="005F5536"/>
    <w:rsid w:val="005F7577"/>
    <w:rsid w:val="005F7BE6"/>
    <w:rsid w:val="005F7CE2"/>
    <w:rsid w:val="005F7D3F"/>
    <w:rsid w:val="005F7E10"/>
    <w:rsid w:val="006001DB"/>
    <w:rsid w:val="00600CBD"/>
    <w:rsid w:val="0060152C"/>
    <w:rsid w:val="0060193A"/>
    <w:rsid w:val="006024A8"/>
    <w:rsid w:val="00603623"/>
    <w:rsid w:val="00603834"/>
    <w:rsid w:val="00603D6C"/>
    <w:rsid w:val="006045F6"/>
    <w:rsid w:val="00604FCE"/>
    <w:rsid w:val="00605616"/>
    <w:rsid w:val="00606C96"/>
    <w:rsid w:val="00606D5D"/>
    <w:rsid w:val="0061019B"/>
    <w:rsid w:val="00610605"/>
    <w:rsid w:val="00610B93"/>
    <w:rsid w:val="00610ECF"/>
    <w:rsid w:val="00611AFF"/>
    <w:rsid w:val="00611B23"/>
    <w:rsid w:val="00611D20"/>
    <w:rsid w:val="0061267C"/>
    <w:rsid w:val="00612D4F"/>
    <w:rsid w:val="00612DBF"/>
    <w:rsid w:val="006136C1"/>
    <w:rsid w:val="00614645"/>
    <w:rsid w:val="0061500D"/>
    <w:rsid w:val="006150C7"/>
    <w:rsid w:val="0061564B"/>
    <w:rsid w:val="0061580D"/>
    <w:rsid w:val="00616F66"/>
    <w:rsid w:val="00620370"/>
    <w:rsid w:val="00621124"/>
    <w:rsid w:val="0062122B"/>
    <w:rsid w:val="00621DB8"/>
    <w:rsid w:val="00621DB9"/>
    <w:rsid w:val="006228CC"/>
    <w:rsid w:val="00622B95"/>
    <w:rsid w:val="0062315A"/>
    <w:rsid w:val="006235F5"/>
    <w:rsid w:val="006236D0"/>
    <w:rsid w:val="006248C8"/>
    <w:rsid w:val="006251C1"/>
    <w:rsid w:val="00625B38"/>
    <w:rsid w:val="006266A4"/>
    <w:rsid w:val="00626F46"/>
    <w:rsid w:val="00627B2F"/>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4A3"/>
    <w:rsid w:val="00641581"/>
    <w:rsid w:val="00641C8A"/>
    <w:rsid w:val="00641F11"/>
    <w:rsid w:val="0064445A"/>
    <w:rsid w:val="0064745B"/>
    <w:rsid w:val="00650197"/>
    <w:rsid w:val="00651379"/>
    <w:rsid w:val="00651D65"/>
    <w:rsid w:val="00653FD8"/>
    <w:rsid w:val="00654C85"/>
    <w:rsid w:val="00655A75"/>
    <w:rsid w:val="00655BFB"/>
    <w:rsid w:val="006563BE"/>
    <w:rsid w:val="006577E6"/>
    <w:rsid w:val="006602A7"/>
    <w:rsid w:val="00660348"/>
    <w:rsid w:val="0066081B"/>
    <w:rsid w:val="0066096D"/>
    <w:rsid w:val="00660C01"/>
    <w:rsid w:val="006610A1"/>
    <w:rsid w:val="006615E3"/>
    <w:rsid w:val="006638E0"/>
    <w:rsid w:val="00664355"/>
    <w:rsid w:val="00664B82"/>
    <w:rsid w:val="00665754"/>
    <w:rsid w:val="00666E51"/>
    <w:rsid w:val="0066719E"/>
    <w:rsid w:val="0067012F"/>
    <w:rsid w:val="006727CC"/>
    <w:rsid w:val="006738F6"/>
    <w:rsid w:val="00674BFE"/>
    <w:rsid w:val="00675871"/>
    <w:rsid w:val="006760A4"/>
    <w:rsid w:val="006762A4"/>
    <w:rsid w:val="00676F12"/>
    <w:rsid w:val="00677C0F"/>
    <w:rsid w:val="00677E01"/>
    <w:rsid w:val="0068194B"/>
    <w:rsid w:val="00681C2E"/>
    <w:rsid w:val="006821C9"/>
    <w:rsid w:val="006830D8"/>
    <w:rsid w:val="00684053"/>
    <w:rsid w:val="0068416E"/>
    <w:rsid w:val="00684DB0"/>
    <w:rsid w:val="00685AC9"/>
    <w:rsid w:val="00686908"/>
    <w:rsid w:val="0068697A"/>
    <w:rsid w:val="00686EBF"/>
    <w:rsid w:val="00687C4D"/>
    <w:rsid w:val="00690244"/>
    <w:rsid w:val="00690691"/>
    <w:rsid w:val="00690B24"/>
    <w:rsid w:val="00690C63"/>
    <w:rsid w:val="00690DED"/>
    <w:rsid w:val="0069155D"/>
    <w:rsid w:val="00691AAA"/>
    <w:rsid w:val="00692114"/>
    <w:rsid w:val="0069240F"/>
    <w:rsid w:val="006943B8"/>
    <w:rsid w:val="00694451"/>
    <w:rsid w:val="006952A0"/>
    <w:rsid w:val="006952E6"/>
    <w:rsid w:val="006955B8"/>
    <w:rsid w:val="0069586D"/>
    <w:rsid w:val="00696D65"/>
    <w:rsid w:val="00696E93"/>
    <w:rsid w:val="006A0104"/>
    <w:rsid w:val="006A03A0"/>
    <w:rsid w:val="006A113F"/>
    <w:rsid w:val="006A1C77"/>
    <w:rsid w:val="006A2775"/>
    <w:rsid w:val="006A286A"/>
    <w:rsid w:val="006A2B25"/>
    <w:rsid w:val="006A2EE7"/>
    <w:rsid w:val="006A39E3"/>
    <w:rsid w:val="006A3B03"/>
    <w:rsid w:val="006A43ED"/>
    <w:rsid w:val="006A528E"/>
    <w:rsid w:val="006A6586"/>
    <w:rsid w:val="006A7220"/>
    <w:rsid w:val="006A77E7"/>
    <w:rsid w:val="006A7F93"/>
    <w:rsid w:val="006B0229"/>
    <w:rsid w:val="006B08DD"/>
    <w:rsid w:val="006B1E4B"/>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204"/>
    <w:rsid w:val="006C3D8A"/>
    <w:rsid w:val="006C4F4A"/>
    <w:rsid w:val="006C54C3"/>
    <w:rsid w:val="006C7E23"/>
    <w:rsid w:val="006D1262"/>
    <w:rsid w:val="006D12D4"/>
    <w:rsid w:val="006D28EC"/>
    <w:rsid w:val="006D2B75"/>
    <w:rsid w:val="006D2BAB"/>
    <w:rsid w:val="006D3A0B"/>
    <w:rsid w:val="006D509A"/>
    <w:rsid w:val="006D5C09"/>
    <w:rsid w:val="006D68D4"/>
    <w:rsid w:val="006D69FE"/>
    <w:rsid w:val="006D6BC1"/>
    <w:rsid w:val="006D6EC8"/>
    <w:rsid w:val="006E01C8"/>
    <w:rsid w:val="006E11FF"/>
    <w:rsid w:val="006E1E5D"/>
    <w:rsid w:val="006E42C2"/>
    <w:rsid w:val="006E4518"/>
    <w:rsid w:val="006E4EA0"/>
    <w:rsid w:val="006E6557"/>
    <w:rsid w:val="006E6EF7"/>
    <w:rsid w:val="006E7E1E"/>
    <w:rsid w:val="006F0FEF"/>
    <w:rsid w:val="006F248C"/>
    <w:rsid w:val="006F25DA"/>
    <w:rsid w:val="006F3BDD"/>
    <w:rsid w:val="006F3D2B"/>
    <w:rsid w:val="006F4591"/>
    <w:rsid w:val="006F4863"/>
    <w:rsid w:val="006F4CB8"/>
    <w:rsid w:val="006F6BB1"/>
    <w:rsid w:val="006F6FBE"/>
    <w:rsid w:val="006F73D5"/>
    <w:rsid w:val="006F771B"/>
    <w:rsid w:val="0070040A"/>
    <w:rsid w:val="007005BD"/>
    <w:rsid w:val="00700880"/>
    <w:rsid w:val="007009BC"/>
    <w:rsid w:val="00700F8C"/>
    <w:rsid w:val="0070109B"/>
    <w:rsid w:val="0070194D"/>
    <w:rsid w:val="007031C9"/>
    <w:rsid w:val="00704AF3"/>
    <w:rsid w:val="00707D0E"/>
    <w:rsid w:val="0071049F"/>
    <w:rsid w:val="00711084"/>
    <w:rsid w:val="00712286"/>
    <w:rsid w:val="007128CC"/>
    <w:rsid w:val="0071291C"/>
    <w:rsid w:val="00712AE0"/>
    <w:rsid w:val="0071446C"/>
    <w:rsid w:val="00714565"/>
    <w:rsid w:val="007146E2"/>
    <w:rsid w:val="00715BA2"/>
    <w:rsid w:val="007163E0"/>
    <w:rsid w:val="00716C8E"/>
    <w:rsid w:val="00716F3A"/>
    <w:rsid w:val="00717ADE"/>
    <w:rsid w:val="0072023A"/>
    <w:rsid w:val="00720561"/>
    <w:rsid w:val="007233EB"/>
    <w:rsid w:val="0072378D"/>
    <w:rsid w:val="0072490B"/>
    <w:rsid w:val="007249A9"/>
    <w:rsid w:val="00725102"/>
    <w:rsid w:val="0072549A"/>
    <w:rsid w:val="007269C1"/>
    <w:rsid w:val="00727026"/>
    <w:rsid w:val="007278D9"/>
    <w:rsid w:val="00727AF2"/>
    <w:rsid w:val="00727E49"/>
    <w:rsid w:val="00727FBC"/>
    <w:rsid w:val="00730260"/>
    <w:rsid w:val="00730FDD"/>
    <w:rsid w:val="007321D6"/>
    <w:rsid w:val="00732527"/>
    <w:rsid w:val="0073268C"/>
    <w:rsid w:val="00733099"/>
    <w:rsid w:val="00733F44"/>
    <w:rsid w:val="007343DC"/>
    <w:rsid w:val="00735351"/>
    <w:rsid w:val="00735932"/>
    <w:rsid w:val="00736516"/>
    <w:rsid w:val="00736A34"/>
    <w:rsid w:val="007371EE"/>
    <w:rsid w:val="0074004A"/>
    <w:rsid w:val="007403C5"/>
    <w:rsid w:val="007412AD"/>
    <w:rsid w:val="0074206C"/>
    <w:rsid w:val="00742110"/>
    <w:rsid w:val="00742651"/>
    <w:rsid w:val="007436B9"/>
    <w:rsid w:val="00743C73"/>
    <w:rsid w:val="007461E6"/>
    <w:rsid w:val="007461EA"/>
    <w:rsid w:val="00746869"/>
    <w:rsid w:val="00747666"/>
    <w:rsid w:val="00750FB3"/>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5E3"/>
    <w:rsid w:val="00765FEF"/>
    <w:rsid w:val="00767714"/>
    <w:rsid w:val="007678AD"/>
    <w:rsid w:val="00767B76"/>
    <w:rsid w:val="00770CAC"/>
    <w:rsid w:val="00771E4E"/>
    <w:rsid w:val="0077242D"/>
    <w:rsid w:val="007725FD"/>
    <w:rsid w:val="0077324C"/>
    <w:rsid w:val="00773335"/>
    <w:rsid w:val="00773560"/>
    <w:rsid w:val="00773779"/>
    <w:rsid w:val="007739E1"/>
    <w:rsid w:val="00773EAC"/>
    <w:rsid w:val="00774623"/>
    <w:rsid w:val="00774828"/>
    <w:rsid w:val="007758EB"/>
    <w:rsid w:val="00775CB6"/>
    <w:rsid w:val="0077608B"/>
    <w:rsid w:val="00777482"/>
    <w:rsid w:val="007774F6"/>
    <w:rsid w:val="0077761B"/>
    <w:rsid w:val="007802E9"/>
    <w:rsid w:val="00781598"/>
    <w:rsid w:val="00781FAF"/>
    <w:rsid w:val="00782503"/>
    <w:rsid w:val="0078272C"/>
    <w:rsid w:val="00782C07"/>
    <w:rsid w:val="0078306D"/>
    <w:rsid w:val="00783C15"/>
    <w:rsid w:val="00783F5E"/>
    <w:rsid w:val="0078426E"/>
    <w:rsid w:val="00784EB2"/>
    <w:rsid w:val="00785C4A"/>
    <w:rsid w:val="00785E76"/>
    <w:rsid w:val="00785F7C"/>
    <w:rsid w:val="00786532"/>
    <w:rsid w:val="00786F37"/>
    <w:rsid w:val="00786FB9"/>
    <w:rsid w:val="0079036F"/>
    <w:rsid w:val="007906A3"/>
    <w:rsid w:val="0079070D"/>
    <w:rsid w:val="00790A50"/>
    <w:rsid w:val="00790BDA"/>
    <w:rsid w:val="00791319"/>
    <w:rsid w:val="00791D53"/>
    <w:rsid w:val="00792DDD"/>
    <w:rsid w:val="007938F7"/>
    <w:rsid w:val="0079461A"/>
    <w:rsid w:val="00794A3A"/>
    <w:rsid w:val="00794E98"/>
    <w:rsid w:val="00795772"/>
    <w:rsid w:val="007957A1"/>
    <w:rsid w:val="00796401"/>
    <w:rsid w:val="0079660F"/>
    <w:rsid w:val="00796B21"/>
    <w:rsid w:val="00796C64"/>
    <w:rsid w:val="00797BF4"/>
    <w:rsid w:val="007A11F1"/>
    <w:rsid w:val="007A19E5"/>
    <w:rsid w:val="007A2A2B"/>
    <w:rsid w:val="007A34D4"/>
    <w:rsid w:val="007A3E54"/>
    <w:rsid w:val="007A4819"/>
    <w:rsid w:val="007A483C"/>
    <w:rsid w:val="007A4E16"/>
    <w:rsid w:val="007A53C8"/>
    <w:rsid w:val="007A56EE"/>
    <w:rsid w:val="007A6AAE"/>
    <w:rsid w:val="007A6E78"/>
    <w:rsid w:val="007B0133"/>
    <w:rsid w:val="007B0144"/>
    <w:rsid w:val="007B092B"/>
    <w:rsid w:val="007B0975"/>
    <w:rsid w:val="007B0F8D"/>
    <w:rsid w:val="007B135C"/>
    <w:rsid w:val="007B1A75"/>
    <w:rsid w:val="007B1C0E"/>
    <w:rsid w:val="007B20E0"/>
    <w:rsid w:val="007B2317"/>
    <w:rsid w:val="007B2D6F"/>
    <w:rsid w:val="007B4516"/>
    <w:rsid w:val="007B687E"/>
    <w:rsid w:val="007B6E33"/>
    <w:rsid w:val="007B7026"/>
    <w:rsid w:val="007B7B77"/>
    <w:rsid w:val="007C0045"/>
    <w:rsid w:val="007C0129"/>
    <w:rsid w:val="007C0992"/>
    <w:rsid w:val="007C0B2B"/>
    <w:rsid w:val="007C1054"/>
    <w:rsid w:val="007C19DC"/>
    <w:rsid w:val="007C1D64"/>
    <w:rsid w:val="007C32B2"/>
    <w:rsid w:val="007C35B6"/>
    <w:rsid w:val="007C3C07"/>
    <w:rsid w:val="007C4ECC"/>
    <w:rsid w:val="007C4F7E"/>
    <w:rsid w:val="007C52B3"/>
    <w:rsid w:val="007C5749"/>
    <w:rsid w:val="007C5DC3"/>
    <w:rsid w:val="007C60AA"/>
    <w:rsid w:val="007C6E58"/>
    <w:rsid w:val="007C72AA"/>
    <w:rsid w:val="007D0208"/>
    <w:rsid w:val="007D10CE"/>
    <w:rsid w:val="007D1715"/>
    <w:rsid w:val="007D18A0"/>
    <w:rsid w:val="007D1DC2"/>
    <w:rsid w:val="007D22C0"/>
    <w:rsid w:val="007D44BC"/>
    <w:rsid w:val="007D48AD"/>
    <w:rsid w:val="007D5112"/>
    <w:rsid w:val="007D534D"/>
    <w:rsid w:val="007D68B7"/>
    <w:rsid w:val="007D7B81"/>
    <w:rsid w:val="007D7DC5"/>
    <w:rsid w:val="007E09ED"/>
    <w:rsid w:val="007E47B2"/>
    <w:rsid w:val="007E512E"/>
    <w:rsid w:val="007E75F8"/>
    <w:rsid w:val="007F0671"/>
    <w:rsid w:val="007F14D1"/>
    <w:rsid w:val="007F1EA5"/>
    <w:rsid w:val="007F2A6D"/>
    <w:rsid w:val="007F35FF"/>
    <w:rsid w:val="007F548A"/>
    <w:rsid w:val="007F54B6"/>
    <w:rsid w:val="007F5AB1"/>
    <w:rsid w:val="007F6465"/>
    <w:rsid w:val="007F66C0"/>
    <w:rsid w:val="007F6DB3"/>
    <w:rsid w:val="007F6E66"/>
    <w:rsid w:val="007F6F24"/>
    <w:rsid w:val="007F748B"/>
    <w:rsid w:val="00800D32"/>
    <w:rsid w:val="00800D45"/>
    <w:rsid w:val="00800F7D"/>
    <w:rsid w:val="00801190"/>
    <w:rsid w:val="0080164D"/>
    <w:rsid w:val="00801A48"/>
    <w:rsid w:val="00801E5C"/>
    <w:rsid w:val="0080260C"/>
    <w:rsid w:val="00803D35"/>
    <w:rsid w:val="008047EE"/>
    <w:rsid w:val="00804EAB"/>
    <w:rsid w:val="0080520E"/>
    <w:rsid w:val="008056E0"/>
    <w:rsid w:val="00806032"/>
    <w:rsid w:val="0080630D"/>
    <w:rsid w:val="00806C94"/>
    <w:rsid w:val="00807858"/>
    <w:rsid w:val="00810033"/>
    <w:rsid w:val="008107E7"/>
    <w:rsid w:val="00810B61"/>
    <w:rsid w:val="00811720"/>
    <w:rsid w:val="00811FA1"/>
    <w:rsid w:val="008126EE"/>
    <w:rsid w:val="00812749"/>
    <w:rsid w:val="00812A2D"/>
    <w:rsid w:val="00815064"/>
    <w:rsid w:val="008150AD"/>
    <w:rsid w:val="00815BBE"/>
    <w:rsid w:val="00815ED2"/>
    <w:rsid w:val="00820CD1"/>
    <w:rsid w:val="00821A2D"/>
    <w:rsid w:val="00824B61"/>
    <w:rsid w:val="0082506A"/>
    <w:rsid w:val="00825CA4"/>
    <w:rsid w:val="008267E8"/>
    <w:rsid w:val="008267F6"/>
    <w:rsid w:val="00826B26"/>
    <w:rsid w:val="00826ED8"/>
    <w:rsid w:val="008302E5"/>
    <w:rsid w:val="00830C11"/>
    <w:rsid w:val="00831671"/>
    <w:rsid w:val="00831E9A"/>
    <w:rsid w:val="00832ABF"/>
    <w:rsid w:val="00833317"/>
    <w:rsid w:val="00833C9A"/>
    <w:rsid w:val="00833DC0"/>
    <w:rsid w:val="00835FA9"/>
    <w:rsid w:val="0083681C"/>
    <w:rsid w:val="00836945"/>
    <w:rsid w:val="00836C8F"/>
    <w:rsid w:val="008370DA"/>
    <w:rsid w:val="00837EFB"/>
    <w:rsid w:val="008406E4"/>
    <w:rsid w:val="00840DC9"/>
    <w:rsid w:val="00841AC5"/>
    <w:rsid w:val="00841B29"/>
    <w:rsid w:val="00841F19"/>
    <w:rsid w:val="0084207A"/>
    <w:rsid w:val="00842084"/>
    <w:rsid w:val="00842132"/>
    <w:rsid w:val="00842E85"/>
    <w:rsid w:val="00843077"/>
    <w:rsid w:val="008430B2"/>
    <w:rsid w:val="008432A7"/>
    <w:rsid w:val="0084374B"/>
    <w:rsid w:val="0084464E"/>
    <w:rsid w:val="00845611"/>
    <w:rsid w:val="00845C65"/>
    <w:rsid w:val="008460E0"/>
    <w:rsid w:val="00846D88"/>
    <w:rsid w:val="008478D4"/>
    <w:rsid w:val="00847EAB"/>
    <w:rsid w:val="008501AA"/>
    <w:rsid w:val="0085142A"/>
    <w:rsid w:val="0085179D"/>
    <w:rsid w:val="00852A9B"/>
    <w:rsid w:val="00852E67"/>
    <w:rsid w:val="00852F4C"/>
    <w:rsid w:val="0085318A"/>
    <w:rsid w:val="008536E2"/>
    <w:rsid w:val="00853E25"/>
    <w:rsid w:val="00853ECC"/>
    <w:rsid w:val="0085401F"/>
    <w:rsid w:val="00854286"/>
    <w:rsid w:val="0085432E"/>
    <w:rsid w:val="0085495D"/>
    <w:rsid w:val="00855C4D"/>
    <w:rsid w:val="008565CA"/>
    <w:rsid w:val="008569BD"/>
    <w:rsid w:val="008572E2"/>
    <w:rsid w:val="008602BC"/>
    <w:rsid w:val="0086103E"/>
    <w:rsid w:val="00862208"/>
    <w:rsid w:val="00862562"/>
    <w:rsid w:val="008635A6"/>
    <w:rsid w:val="008639F5"/>
    <w:rsid w:val="00866230"/>
    <w:rsid w:val="00866545"/>
    <w:rsid w:val="0086796A"/>
    <w:rsid w:val="008707CA"/>
    <w:rsid w:val="0087083E"/>
    <w:rsid w:val="00870C0A"/>
    <w:rsid w:val="00871322"/>
    <w:rsid w:val="00871F06"/>
    <w:rsid w:val="00872BD1"/>
    <w:rsid w:val="00873091"/>
    <w:rsid w:val="008730EE"/>
    <w:rsid w:val="0087342E"/>
    <w:rsid w:val="008739A7"/>
    <w:rsid w:val="0087547A"/>
    <w:rsid w:val="00876A67"/>
    <w:rsid w:val="00880FE9"/>
    <w:rsid w:val="0088204D"/>
    <w:rsid w:val="00883B21"/>
    <w:rsid w:val="00884059"/>
    <w:rsid w:val="00884EB8"/>
    <w:rsid w:val="00884FC9"/>
    <w:rsid w:val="008859C3"/>
    <w:rsid w:val="00885D19"/>
    <w:rsid w:val="00886452"/>
    <w:rsid w:val="00886510"/>
    <w:rsid w:val="00886557"/>
    <w:rsid w:val="00886C88"/>
    <w:rsid w:val="00886D6B"/>
    <w:rsid w:val="00887995"/>
    <w:rsid w:val="00890313"/>
    <w:rsid w:val="0089042F"/>
    <w:rsid w:val="00890BC2"/>
    <w:rsid w:val="00891239"/>
    <w:rsid w:val="0089143D"/>
    <w:rsid w:val="0089211A"/>
    <w:rsid w:val="008924D1"/>
    <w:rsid w:val="00892F0F"/>
    <w:rsid w:val="008942BD"/>
    <w:rsid w:val="00894301"/>
    <w:rsid w:val="00894383"/>
    <w:rsid w:val="008949EC"/>
    <w:rsid w:val="00895B3D"/>
    <w:rsid w:val="0089712F"/>
    <w:rsid w:val="00897571"/>
    <w:rsid w:val="008A117B"/>
    <w:rsid w:val="008A1F6F"/>
    <w:rsid w:val="008A2B7F"/>
    <w:rsid w:val="008A2BE6"/>
    <w:rsid w:val="008A3176"/>
    <w:rsid w:val="008A3A04"/>
    <w:rsid w:val="008A47D8"/>
    <w:rsid w:val="008A4BB5"/>
    <w:rsid w:val="008A4DC8"/>
    <w:rsid w:val="008A6670"/>
    <w:rsid w:val="008A6698"/>
    <w:rsid w:val="008A7AE1"/>
    <w:rsid w:val="008B156A"/>
    <w:rsid w:val="008B1D3C"/>
    <w:rsid w:val="008B2479"/>
    <w:rsid w:val="008B3655"/>
    <w:rsid w:val="008B3BF0"/>
    <w:rsid w:val="008B6281"/>
    <w:rsid w:val="008B699F"/>
    <w:rsid w:val="008B6B5E"/>
    <w:rsid w:val="008C0F23"/>
    <w:rsid w:val="008C1C61"/>
    <w:rsid w:val="008C23DD"/>
    <w:rsid w:val="008C25AB"/>
    <w:rsid w:val="008C2676"/>
    <w:rsid w:val="008C2917"/>
    <w:rsid w:val="008C2A57"/>
    <w:rsid w:val="008C2F37"/>
    <w:rsid w:val="008C3768"/>
    <w:rsid w:val="008C4BDB"/>
    <w:rsid w:val="008C522F"/>
    <w:rsid w:val="008C5874"/>
    <w:rsid w:val="008C5BEB"/>
    <w:rsid w:val="008C5E7C"/>
    <w:rsid w:val="008C5F9E"/>
    <w:rsid w:val="008C6295"/>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09"/>
    <w:rsid w:val="008D5370"/>
    <w:rsid w:val="008D53B5"/>
    <w:rsid w:val="008D59A7"/>
    <w:rsid w:val="008D5FB1"/>
    <w:rsid w:val="008D6CB4"/>
    <w:rsid w:val="008E0338"/>
    <w:rsid w:val="008E0839"/>
    <w:rsid w:val="008E0A59"/>
    <w:rsid w:val="008E17A0"/>
    <w:rsid w:val="008E1944"/>
    <w:rsid w:val="008E2F68"/>
    <w:rsid w:val="008E366C"/>
    <w:rsid w:val="008E4282"/>
    <w:rsid w:val="008E45A1"/>
    <w:rsid w:val="008E4ACD"/>
    <w:rsid w:val="008E508C"/>
    <w:rsid w:val="008E5158"/>
    <w:rsid w:val="008E5708"/>
    <w:rsid w:val="008E5E3E"/>
    <w:rsid w:val="008E5E6F"/>
    <w:rsid w:val="008E5EF5"/>
    <w:rsid w:val="008E68A9"/>
    <w:rsid w:val="008E6C67"/>
    <w:rsid w:val="008F01A4"/>
    <w:rsid w:val="008F085B"/>
    <w:rsid w:val="008F09BA"/>
    <w:rsid w:val="008F0CF9"/>
    <w:rsid w:val="008F0F4F"/>
    <w:rsid w:val="008F2AE0"/>
    <w:rsid w:val="008F332E"/>
    <w:rsid w:val="008F4EA0"/>
    <w:rsid w:val="008F6C6D"/>
    <w:rsid w:val="008F6D65"/>
    <w:rsid w:val="008F6F4D"/>
    <w:rsid w:val="008F7DE6"/>
    <w:rsid w:val="0090295D"/>
    <w:rsid w:val="00903227"/>
    <w:rsid w:val="00903642"/>
    <w:rsid w:val="009037FD"/>
    <w:rsid w:val="0090395F"/>
    <w:rsid w:val="009039AC"/>
    <w:rsid w:val="00903D53"/>
    <w:rsid w:val="00904EF0"/>
    <w:rsid w:val="00905543"/>
    <w:rsid w:val="00907707"/>
    <w:rsid w:val="0091005F"/>
    <w:rsid w:val="00910958"/>
    <w:rsid w:val="00910B17"/>
    <w:rsid w:val="009111EE"/>
    <w:rsid w:val="009119D0"/>
    <w:rsid w:val="00911D1C"/>
    <w:rsid w:val="00912463"/>
    <w:rsid w:val="00912496"/>
    <w:rsid w:val="00912C94"/>
    <w:rsid w:val="00912CA8"/>
    <w:rsid w:val="00912F0D"/>
    <w:rsid w:val="00914077"/>
    <w:rsid w:val="00914293"/>
    <w:rsid w:val="0091475A"/>
    <w:rsid w:val="009148F6"/>
    <w:rsid w:val="00915F5D"/>
    <w:rsid w:val="0091669E"/>
    <w:rsid w:val="00916CEE"/>
    <w:rsid w:val="009176FC"/>
    <w:rsid w:val="00917876"/>
    <w:rsid w:val="00917E84"/>
    <w:rsid w:val="009208BE"/>
    <w:rsid w:val="00921F0F"/>
    <w:rsid w:val="00921FEF"/>
    <w:rsid w:val="00922E36"/>
    <w:rsid w:val="00923016"/>
    <w:rsid w:val="009230D1"/>
    <w:rsid w:val="00923A04"/>
    <w:rsid w:val="00924020"/>
    <w:rsid w:val="00924DA4"/>
    <w:rsid w:val="00925668"/>
    <w:rsid w:val="009259B3"/>
    <w:rsid w:val="00925A51"/>
    <w:rsid w:val="009264F4"/>
    <w:rsid w:val="00926C01"/>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442"/>
    <w:rsid w:val="00935617"/>
    <w:rsid w:val="0093577F"/>
    <w:rsid w:val="0093588A"/>
    <w:rsid w:val="009363CE"/>
    <w:rsid w:val="0094062F"/>
    <w:rsid w:val="00940BB6"/>
    <w:rsid w:val="00941260"/>
    <w:rsid w:val="0094243D"/>
    <w:rsid w:val="009426D5"/>
    <w:rsid w:val="0094335F"/>
    <w:rsid w:val="0094502F"/>
    <w:rsid w:val="00945993"/>
    <w:rsid w:val="00945BFF"/>
    <w:rsid w:val="00945C67"/>
    <w:rsid w:val="00945F25"/>
    <w:rsid w:val="0094682C"/>
    <w:rsid w:val="00946B0E"/>
    <w:rsid w:val="009502EC"/>
    <w:rsid w:val="009521E6"/>
    <w:rsid w:val="00952CE5"/>
    <w:rsid w:val="00953498"/>
    <w:rsid w:val="00953687"/>
    <w:rsid w:val="009542C8"/>
    <w:rsid w:val="00956D10"/>
    <w:rsid w:val="0095713B"/>
    <w:rsid w:val="009578D6"/>
    <w:rsid w:val="00957904"/>
    <w:rsid w:val="00960CDA"/>
    <w:rsid w:val="00962605"/>
    <w:rsid w:val="00963C4E"/>
    <w:rsid w:val="00963C55"/>
    <w:rsid w:val="009640ED"/>
    <w:rsid w:val="00965126"/>
    <w:rsid w:val="0096579F"/>
    <w:rsid w:val="00965D16"/>
    <w:rsid w:val="00965D29"/>
    <w:rsid w:val="00967B30"/>
    <w:rsid w:val="00967CB9"/>
    <w:rsid w:val="00967D24"/>
    <w:rsid w:val="009702D4"/>
    <w:rsid w:val="00970D6A"/>
    <w:rsid w:val="00970F39"/>
    <w:rsid w:val="00971DD0"/>
    <w:rsid w:val="009737B6"/>
    <w:rsid w:val="00973A31"/>
    <w:rsid w:val="00976D84"/>
    <w:rsid w:val="00976EE4"/>
    <w:rsid w:val="009772A6"/>
    <w:rsid w:val="009818F2"/>
    <w:rsid w:val="009831C9"/>
    <w:rsid w:val="009835E1"/>
    <w:rsid w:val="0098527C"/>
    <w:rsid w:val="00985EFD"/>
    <w:rsid w:val="00986B76"/>
    <w:rsid w:val="00986C4E"/>
    <w:rsid w:val="00987340"/>
    <w:rsid w:val="00987CEB"/>
    <w:rsid w:val="009904A0"/>
    <w:rsid w:val="00990FA5"/>
    <w:rsid w:val="00991D32"/>
    <w:rsid w:val="009927F3"/>
    <w:rsid w:val="00992F40"/>
    <w:rsid w:val="00993BC9"/>
    <w:rsid w:val="00993C81"/>
    <w:rsid w:val="00993DBF"/>
    <w:rsid w:val="00994B25"/>
    <w:rsid w:val="009961E9"/>
    <w:rsid w:val="00997B91"/>
    <w:rsid w:val="00997D8E"/>
    <w:rsid w:val="009A05EE"/>
    <w:rsid w:val="009A250B"/>
    <w:rsid w:val="009A2B6C"/>
    <w:rsid w:val="009A2F25"/>
    <w:rsid w:val="009A313D"/>
    <w:rsid w:val="009A3CC3"/>
    <w:rsid w:val="009A4FBC"/>
    <w:rsid w:val="009A63A1"/>
    <w:rsid w:val="009A6561"/>
    <w:rsid w:val="009A66AF"/>
    <w:rsid w:val="009A6FD6"/>
    <w:rsid w:val="009B0468"/>
    <w:rsid w:val="009B0A97"/>
    <w:rsid w:val="009B0F5A"/>
    <w:rsid w:val="009B16CC"/>
    <w:rsid w:val="009B1977"/>
    <w:rsid w:val="009B2025"/>
    <w:rsid w:val="009B25F8"/>
    <w:rsid w:val="009B28C0"/>
    <w:rsid w:val="009B2B38"/>
    <w:rsid w:val="009B2E48"/>
    <w:rsid w:val="009B334F"/>
    <w:rsid w:val="009B3E05"/>
    <w:rsid w:val="009B4B3E"/>
    <w:rsid w:val="009B52DC"/>
    <w:rsid w:val="009B605C"/>
    <w:rsid w:val="009B64D4"/>
    <w:rsid w:val="009B68A7"/>
    <w:rsid w:val="009B6B9A"/>
    <w:rsid w:val="009B7481"/>
    <w:rsid w:val="009B7964"/>
    <w:rsid w:val="009C22F4"/>
    <w:rsid w:val="009C27DB"/>
    <w:rsid w:val="009C29AB"/>
    <w:rsid w:val="009C2C71"/>
    <w:rsid w:val="009C2F5B"/>
    <w:rsid w:val="009C326A"/>
    <w:rsid w:val="009C4A3F"/>
    <w:rsid w:val="009C4B32"/>
    <w:rsid w:val="009C4C86"/>
    <w:rsid w:val="009C58CC"/>
    <w:rsid w:val="009C6560"/>
    <w:rsid w:val="009C7931"/>
    <w:rsid w:val="009C7E1A"/>
    <w:rsid w:val="009D0AF4"/>
    <w:rsid w:val="009D0B9F"/>
    <w:rsid w:val="009D0FDE"/>
    <w:rsid w:val="009D0FF7"/>
    <w:rsid w:val="009D1886"/>
    <w:rsid w:val="009D2381"/>
    <w:rsid w:val="009D25D3"/>
    <w:rsid w:val="009D3466"/>
    <w:rsid w:val="009D3A2F"/>
    <w:rsid w:val="009D3CF2"/>
    <w:rsid w:val="009D42EE"/>
    <w:rsid w:val="009D4F3B"/>
    <w:rsid w:val="009D57A2"/>
    <w:rsid w:val="009D5C45"/>
    <w:rsid w:val="009D71A9"/>
    <w:rsid w:val="009D735E"/>
    <w:rsid w:val="009E1021"/>
    <w:rsid w:val="009E1EFA"/>
    <w:rsid w:val="009E265A"/>
    <w:rsid w:val="009E34C0"/>
    <w:rsid w:val="009E3576"/>
    <w:rsid w:val="009E3A40"/>
    <w:rsid w:val="009E467B"/>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43"/>
    <w:rsid w:val="009F3B64"/>
    <w:rsid w:val="009F5BDF"/>
    <w:rsid w:val="009F5CE2"/>
    <w:rsid w:val="009F6011"/>
    <w:rsid w:val="009F6BBD"/>
    <w:rsid w:val="009F6CBF"/>
    <w:rsid w:val="009F6DA1"/>
    <w:rsid w:val="009F7317"/>
    <w:rsid w:val="00A0115A"/>
    <w:rsid w:val="00A0226E"/>
    <w:rsid w:val="00A023A4"/>
    <w:rsid w:val="00A024A3"/>
    <w:rsid w:val="00A02856"/>
    <w:rsid w:val="00A02AA2"/>
    <w:rsid w:val="00A03BE7"/>
    <w:rsid w:val="00A04D8C"/>
    <w:rsid w:val="00A05BF9"/>
    <w:rsid w:val="00A05E45"/>
    <w:rsid w:val="00A11088"/>
    <w:rsid w:val="00A11263"/>
    <w:rsid w:val="00A11718"/>
    <w:rsid w:val="00A1187C"/>
    <w:rsid w:val="00A1262E"/>
    <w:rsid w:val="00A12A4E"/>
    <w:rsid w:val="00A137D1"/>
    <w:rsid w:val="00A142B3"/>
    <w:rsid w:val="00A15FD0"/>
    <w:rsid w:val="00A16663"/>
    <w:rsid w:val="00A16786"/>
    <w:rsid w:val="00A16D99"/>
    <w:rsid w:val="00A17014"/>
    <w:rsid w:val="00A20B20"/>
    <w:rsid w:val="00A222D2"/>
    <w:rsid w:val="00A2348B"/>
    <w:rsid w:val="00A23EC2"/>
    <w:rsid w:val="00A253EA"/>
    <w:rsid w:val="00A26127"/>
    <w:rsid w:val="00A26531"/>
    <w:rsid w:val="00A266EC"/>
    <w:rsid w:val="00A269B2"/>
    <w:rsid w:val="00A26A63"/>
    <w:rsid w:val="00A27EA3"/>
    <w:rsid w:val="00A30250"/>
    <w:rsid w:val="00A30ADF"/>
    <w:rsid w:val="00A30CE0"/>
    <w:rsid w:val="00A3100C"/>
    <w:rsid w:val="00A31AB3"/>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37DC2"/>
    <w:rsid w:val="00A40EE0"/>
    <w:rsid w:val="00A41CC6"/>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2B8"/>
    <w:rsid w:val="00A5681D"/>
    <w:rsid w:val="00A56F24"/>
    <w:rsid w:val="00A56FAB"/>
    <w:rsid w:val="00A57130"/>
    <w:rsid w:val="00A57B6D"/>
    <w:rsid w:val="00A57BBC"/>
    <w:rsid w:val="00A57C8D"/>
    <w:rsid w:val="00A60930"/>
    <w:rsid w:val="00A60C3B"/>
    <w:rsid w:val="00A6185E"/>
    <w:rsid w:val="00A61CA6"/>
    <w:rsid w:val="00A627E4"/>
    <w:rsid w:val="00A628A4"/>
    <w:rsid w:val="00A62D54"/>
    <w:rsid w:val="00A62EF8"/>
    <w:rsid w:val="00A62F5F"/>
    <w:rsid w:val="00A63062"/>
    <w:rsid w:val="00A631AC"/>
    <w:rsid w:val="00A632AC"/>
    <w:rsid w:val="00A64AC1"/>
    <w:rsid w:val="00A6579C"/>
    <w:rsid w:val="00A65AEC"/>
    <w:rsid w:val="00A65CE3"/>
    <w:rsid w:val="00A71327"/>
    <w:rsid w:val="00A71795"/>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06E"/>
    <w:rsid w:val="00A84B68"/>
    <w:rsid w:val="00A85830"/>
    <w:rsid w:val="00A85E3F"/>
    <w:rsid w:val="00A86251"/>
    <w:rsid w:val="00A878DE"/>
    <w:rsid w:val="00A908B1"/>
    <w:rsid w:val="00A9102A"/>
    <w:rsid w:val="00A92706"/>
    <w:rsid w:val="00A93175"/>
    <w:rsid w:val="00A93406"/>
    <w:rsid w:val="00A94128"/>
    <w:rsid w:val="00A94876"/>
    <w:rsid w:val="00A94AD0"/>
    <w:rsid w:val="00A951C0"/>
    <w:rsid w:val="00A9551D"/>
    <w:rsid w:val="00A965BB"/>
    <w:rsid w:val="00A970E2"/>
    <w:rsid w:val="00A97733"/>
    <w:rsid w:val="00AA0044"/>
    <w:rsid w:val="00AA02A4"/>
    <w:rsid w:val="00AA0537"/>
    <w:rsid w:val="00AA0696"/>
    <w:rsid w:val="00AA0E4E"/>
    <w:rsid w:val="00AA0FAC"/>
    <w:rsid w:val="00AA2B8E"/>
    <w:rsid w:val="00AA31AD"/>
    <w:rsid w:val="00AA5D9F"/>
    <w:rsid w:val="00AA6711"/>
    <w:rsid w:val="00AB159F"/>
    <w:rsid w:val="00AB2A65"/>
    <w:rsid w:val="00AB305B"/>
    <w:rsid w:val="00AB3244"/>
    <w:rsid w:val="00AB3C3C"/>
    <w:rsid w:val="00AB4575"/>
    <w:rsid w:val="00AB5B85"/>
    <w:rsid w:val="00AB657D"/>
    <w:rsid w:val="00AB6DAA"/>
    <w:rsid w:val="00AB7219"/>
    <w:rsid w:val="00AC0307"/>
    <w:rsid w:val="00AC0830"/>
    <w:rsid w:val="00AC0FE6"/>
    <w:rsid w:val="00AC1596"/>
    <w:rsid w:val="00AC1C16"/>
    <w:rsid w:val="00AC2B0A"/>
    <w:rsid w:val="00AC4C4D"/>
    <w:rsid w:val="00AC4E21"/>
    <w:rsid w:val="00AC6B2E"/>
    <w:rsid w:val="00AC6D57"/>
    <w:rsid w:val="00AC786A"/>
    <w:rsid w:val="00AC7CC3"/>
    <w:rsid w:val="00AC7D56"/>
    <w:rsid w:val="00AD1CB7"/>
    <w:rsid w:val="00AD2546"/>
    <w:rsid w:val="00AD2D66"/>
    <w:rsid w:val="00AD31BB"/>
    <w:rsid w:val="00AD4764"/>
    <w:rsid w:val="00AD535E"/>
    <w:rsid w:val="00AD6602"/>
    <w:rsid w:val="00AE051F"/>
    <w:rsid w:val="00AE13DC"/>
    <w:rsid w:val="00AE2394"/>
    <w:rsid w:val="00AE30E4"/>
    <w:rsid w:val="00AE34DC"/>
    <w:rsid w:val="00AE4CF7"/>
    <w:rsid w:val="00AE51D4"/>
    <w:rsid w:val="00AE520A"/>
    <w:rsid w:val="00AE6CEC"/>
    <w:rsid w:val="00AE6E02"/>
    <w:rsid w:val="00AE750F"/>
    <w:rsid w:val="00AE78BD"/>
    <w:rsid w:val="00AE7B3B"/>
    <w:rsid w:val="00AE7C5C"/>
    <w:rsid w:val="00AE7ECD"/>
    <w:rsid w:val="00AF0D2D"/>
    <w:rsid w:val="00AF0F65"/>
    <w:rsid w:val="00AF1B62"/>
    <w:rsid w:val="00AF224E"/>
    <w:rsid w:val="00AF23E7"/>
    <w:rsid w:val="00AF2597"/>
    <w:rsid w:val="00AF4E30"/>
    <w:rsid w:val="00AF530F"/>
    <w:rsid w:val="00AF55BF"/>
    <w:rsid w:val="00AF57F4"/>
    <w:rsid w:val="00AF58B6"/>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4D6"/>
    <w:rsid w:val="00B05FC6"/>
    <w:rsid w:val="00B063D5"/>
    <w:rsid w:val="00B06951"/>
    <w:rsid w:val="00B07C85"/>
    <w:rsid w:val="00B10101"/>
    <w:rsid w:val="00B1026E"/>
    <w:rsid w:val="00B10277"/>
    <w:rsid w:val="00B102D8"/>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EB9"/>
    <w:rsid w:val="00B227F7"/>
    <w:rsid w:val="00B23080"/>
    <w:rsid w:val="00B23382"/>
    <w:rsid w:val="00B234A1"/>
    <w:rsid w:val="00B25DB4"/>
    <w:rsid w:val="00B25F9D"/>
    <w:rsid w:val="00B2626A"/>
    <w:rsid w:val="00B26B2E"/>
    <w:rsid w:val="00B2783C"/>
    <w:rsid w:val="00B27872"/>
    <w:rsid w:val="00B278D7"/>
    <w:rsid w:val="00B30045"/>
    <w:rsid w:val="00B3019D"/>
    <w:rsid w:val="00B303A0"/>
    <w:rsid w:val="00B32F83"/>
    <w:rsid w:val="00B33C35"/>
    <w:rsid w:val="00B368D9"/>
    <w:rsid w:val="00B37DF3"/>
    <w:rsid w:val="00B37F12"/>
    <w:rsid w:val="00B41074"/>
    <w:rsid w:val="00B41751"/>
    <w:rsid w:val="00B41D4C"/>
    <w:rsid w:val="00B424CD"/>
    <w:rsid w:val="00B450EF"/>
    <w:rsid w:val="00B4535D"/>
    <w:rsid w:val="00B455A3"/>
    <w:rsid w:val="00B47DD2"/>
    <w:rsid w:val="00B47DDC"/>
    <w:rsid w:val="00B50DED"/>
    <w:rsid w:val="00B50E02"/>
    <w:rsid w:val="00B51A62"/>
    <w:rsid w:val="00B53656"/>
    <w:rsid w:val="00B55DE3"/>
    <w:rsid w:val="00B55EBB"/>
    <w:rsid w:val="00B56983"/>
    <w:rsid w:val="00B571B0"/>
    <w:rsid w:val="00B577AC"/>
    <w:rsid w:val="00B60D45"/>
    <w:rsid w:val="00B6297D"/>
    <w:rsid w:val="00B63026"/>
    <w:rsid w:val="00B63EDC"/>
    <w:rsid w:val="00B640B7"/>
    <w:rsid w:val="00B647C7"/>
    <w:rsid w:val="00B64A5E"/>
    <w:rsid w:val="00B66A67"/>
    <w:rsid w:val="00B678A9"/>
    <w:rsid w:val="00B67C63"/>
    <w:rsid w:val="00B709F2"/>
    <w:rsid w:val="00B70CC4"/>
    <w:rsid w:val="00B71093"/>
    <w:rsid w:val="00B7161D"/>
    <w:rsid w:val="00B71CEF"/>
    <w:rsid w:val="00B72311"/>
    <w:rsid w:val="00B7318E"/>
    <w:rsid w:val="00B73324"/>
    <w:rsid w:val="00B73795"/>
    <w:rsid w:val="00B761D3"/>
    <w:rsid w:val="00B77677"/>
    <w:rsid w:val="00B800BD"/>
    <w:rsid w:val="00B804E6"/>
    <w:rsid w:val="00B807EE"/>
    <w:rsid w:val="00B808F4"/>
    <w:rsid w:val="00B81287"/>
    <w:rsid w:val="00B814F9"/>
    <w:rsid w:val="00B8179C"/>
    <w:rsid w:val="00B82149"/>
    <w:rsid w:val="00B82508"/>
    <w:rsid w:val="00B82661"/>
    <w:rsid w:val="00B82D0D"/>
    <w:rsid w:val="00B82EC4"/>
    <w:rsid w:val="00B82FF8"/>
    <w:rsid w:val="00B830BB"/>
    <w:rsid w:val="00B84014"/>
    <w:rsid w:val="00B84623"/>
    <w:rsid w:val="00B84810"/>
    <w:rsid w:val="00B85BE9"/>
    <w:rsid w:val="00B8694C"/>
    <w:rsid w:val="00B86CBF"/>
    <w:rsid w:val="00B8786A"/>
    <w:rsid w:val="00B87E78"/>
    <w:rsid w:val="00B90643"/>
    <w:rsid w:val="00B90AFE"/>
    <w:rsid w:val="00B90EAF"/>
    <w:rsid w:val="00B910FE"/>
    <w:rsid w:val="00B91868"/>
    <w:rsid w:val="00B919BE"/>
    <w:rsid w:val="00B91B11"/>
    <w:rsid w:val="00B91ED5"/>
    <w:rsid w:val="00B92CB6"/>
    <w:rsid w:val="00B92EBD"/>
    <w:rsid w:val="00B938A2"/>
    <w:rsid w:val="00B951D7"/>
    <w:rsid w:val="00B95635"/>
    <w:rsid w:val="00B95A50"/>
    <w:rsid w:val="00B960D3"/>
    <w:rsid w:val="00B96530"/>
    <w:rsid w:val="00B96806"/>
    <w:rsid w:val="00B96B32"/>
    <w:rsid w:val="00B97780"/>
    <w:rsid w:val="00BA1635"/>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268A"/>
    <w:rsid w:val="00BB37B1"/>
    <w:rsid w:val="00BB3A55"/>
    <w:rsid w:val="00BB3B06"/>
    <w:rsid w:val="00BB4E9C"/>
    <w:rsid w:val="00BB64AB"/>
    <w:rsid w:val="00BB6B77"/>
    <w:rsid w:val="00BB6BE4"/>
    <w:rsid w:val="00BB7538"/>
    <w:rsid w:val="00BB7B69"/>
    <w:rsid w:val="00BB7FC2"/>
    <w:rsid w:val="00BC004E"/>
    <w:rsid w:val="00BC16C9"/>
    <w:rsid w:val="00BC1DED"/>
    <w:rsid w:val="00BC1ED8"/>
    <w:rsid w:val="00BC1F64"/>
    <w:rsid w:val="00BC28B9"/>
    <w:rsid w:val="00BC29D1"/>
    <w:rsid w:val="00BC374D"/>
    <w:rsid w:val="00BC3B39"/>
    <w:rsid w:val="00BC406C"/>
    <w:rsid w:val="00BC488D"/>
    <w:rsid w:val="00BC4E9E"/>
    <w:rsid w:val="00BC4ECA"/>
    <w:rsid w:val="00BC53D4"/>
    <w:rsid w:val="00BC5D63"/>
    <w:rsid w:val="00BC614F"/>
    <w:rsid w:val="00BC6E70"/>
    <w:rsid w:val="00BC7291"/>
    <w:rsid w:val="00BC792F"/>
    <w:rsid w:val="00BC7D86"/>
    <w:rsid w:val="00BC7DC0"/>
    <w:rsid w:val="00BD0301"/>
    <w:rsid w:val="00BD0A79"/>
    <w:rsid w:val="00BD11A4"/>
    <w:rsid w:val="00BD156F"/>
    <w:rsid w:val="00BD15DD"/>
    <w:rsid w:val="00BD165A"/>
    <w:rsid w:val="00BD17C8"/>
    <w:rsid w:val="00BD1B1C"/>
    <w:rsid w:val="00BD1D41"/>
    <w:rsid w:val="00BD42A6"/>
    <w:rsid w:val="00BD6D6D"/>
    <w:rsid w:val="00BD7C03"/>
    <w:rsid w:val="00BE27DA"/>
    <w:rsid w:val="00BE40A3"/>
    <w:rsid w:val="00BE421C"/>
    <w:rsid w:val="00BE453A"/>
    <w:rsid w:val="00BE531C"/>
    <w:rsid w:val="00BE6278"/>
    <w:rsid w:val="00BE67E2"/>
    <w:rsid w:val="00BE695C"/>
    <w:rsid w:val="00BE7487"/>
    <w:rsid w:val="00BE76E1"/>
    <w:rsid w:val="00BE781B"/>
    <w:rsid w:val="00BF007A"/>
    <w:rsid w:val="00BF100B"/>
    <w:rsid w:val="00BF14EC"/>
    <w:rsid w:val="00BF1826"/>
    <w:rsid w:val="00BF1CC8"/>
    <w:rsid w:val="00BF270A"/>
    <w:rsid w:val="00BF2804"/>
    <w:rsid w:val="00BF378B"/>
    <w:rsid w:val="00BF4876"/>
    <w:rsid w:val="00BF4DDE"/>
    <w:rsid w:val="00BF4DF4"/>
    <w:rsid w:val="00BF51E7"/>
    <w:rsid w:val="00BF5273"/>
    <w:rsid w:val="00BF55C1"/>
    <w:rsid w:val="00BF5902"/>
    <w:rsid w:val="00BF5AA1"/>
    <w:rsid w:val="00BF6DEC"/>
    <w:rsid w:val="00BF72D8"/>
    <w:rsid w:val="00C003F5"/>
    <w:rsid w:val="00C004DC"/>
    <w:rsid w:val="00C004E6"/>
    <w:rsid w:val="00C005F6"/>
    <w:rsid w:val="00C007A5"/>
    <w:rsid w:val="00C00C92"/>
    <w:rsid w:val="00C010CA"/>
    <w:rsid w:val="00C01734"/>
    <w:rsid w:val="00C01D16"/>
    <w:rsid w:val="00C01E48"/>
    <w:rsid w:val="00C01F75"/>
    <w:rsid w:val="00C02ED2"/>
    <w:rsid w:val="00C04A93"/>
    <w:rsid w:val="00C04CEC"/>
    <w:rsid w:val="00C04DA9"/>
    <w:rsid w:val="00C050CD"/>
    <w:rsid w:val="00C05B89"/>
    <w:rsid w:val="00C05CD3"/>
    <w:rsid w:val="00C05DE7"/>
    <w:rsid w:val="00C060EA"/>
    <w:rsid w:val="00C061DE"/>
    <w:rsid w:val="00C065BA"/>
    <w:rsid w:val="00C06F5E"/>
    <w:rsid w:val="00C073ED"/>
    <w:rsid w:val="00C10999"/>
    <w:rsid w:val="00C109E5"/>
    <w:rsid w:val="00C10BFA"/>
    <w:rsid w:val="00C11A99"/>
    <w:rsid w:val="00C123E6"/>
    <w:rsid w:val="00C12670"/>
    <w:rsid w:val="00C14733"/>
    <w:rsid w:val="00C1560A"/>
    <w:rsid w:val="00C16F68"/>
    <w:rsid w:val="00C17590"/>
    <w:rsid w:val="00C20200"/>
    <w:rsid w:val="00C208D6"/>
    <w:rsid w:val="00C2165E"/>
    <w:rsid w:val="00C219FE"/>
    <w:rsid w:val="00C228E6"/>
    <w:rsid w:val="00C22B0C"/>
    <w:rsid w:val="00C23B50"/>
    <w:rsid w:val="00C24BB3"/>
    <w:rsid w:val="00C2558C"/>
    <w:rsid w:val="00C26CA1"/>
    <w:rsid w:val="00C273E4"/>
    <w:rsid w:val="00C30957"/>
    <w:rsid w:val="00C30C4F"/>
    <w:rsid w:val="00C3131B"/>
    <w:rsid w:val="00C31399"/>
    <w:rsid w:val="00C31FCF"/>
    <w:rsid w:val="00C32339"/>
    <w:rsid w:val="00C32675"/>
    <w:rsid w:val="00C328B8"/>
    <w:rsid w:val="00C34254"/>
    <w:rsid w:val="00C34312"/>
    <w:rsid w:val="00C35EDD"/>
    <w:rsid w:val="00C36D38"/>
    <w:rsid w:val="00C37628"/>
    <w:rsid w:val="00C3787F"/>
    <w:rsid w:val="00C37C5F"/>
    <w:rsid w:val="00C403E7"/>
    <w:rsid w:val="00C4084C"/>
    <w:rsid w:val="00C40C0B"/>
    <w:rsid w:val="00C4144E"/>
    <w:rsid w:val="00C41557"/>
    <w:rsid w:val="00C417F5"/>
    <w:rsid w:val="00C41DE0"/>
    <w:rsid w:val="00C42617"/>
    <w:rsid w:val="00C431E4"/>
    <w:rsid w:val="00C449C9"/>
    <w:rsid w:val="00C45CFA"/>
    <w:rsid w:val="00C45DC5"/>
    <w:rsid w:val="00C45F69"/>
    <w:rsid w:val="00C46CE5"/>
    <w:rsid w:val="00C51417"/>
    <w:rsid w:val="00C515FD"/>
    <w:rsid w:val="00C519F5"/>
    <w:rsid w:val="00C51B0D"/>
    <w:rsid w:val="00C5227E"/>
    <w:rsid w:val="00C524F6"/>
    <w:rsid w:val="00C52FE9"/>
    <w:rsid w:val="00C53719"/>
    <w:rsid w:val="00C53C05"/>
    <w:rsid w:val="00C54185"/>
    <w:rsid w:val="00C54907"/>
    <w:rsid w:val="00C56984"/>
    <w:rsid w:val="00C571C3"/>
    <w:rsid w:val="00C572F7"/>
    <w:rsid w:val="00C57456"/>
    <w:rsid w:val="00C57521"/>
    <w:rsid w:val="00C60806"/>
    <w:rsid w:val="00C61BEC"/>
    <w:rsid w:val="00C61BFD"/>
    <w:rsid w:val="00C61E72"/>
    <w:rsid w:val="00C64427"/>
    <w:rsid w:val="00C64807"/>
    <w:rsid w:val="00C65348"/>
    <w:rsid w:val="00C66BBB"/>
    <w:rsid w:val="00C672EF"/>
    <w:rsid w:val="00C67FCB"/>
    <w:rsid w:val="00C71A05"/>
    <w:rsid w:val="00C71D07"/>
    <w:rsid w:val="00C72735"/>
    <w:rsid w:val="00C728E5"/>
    <w:rsid w:val="00C7299C"/>
    <w:rsid w:val="00C729A9"/>
    <w:rsid w:val="00C72B41"/>
    <w:rsid w:val="00C737C5"/>
    <w:rsid w:val="00C7390D"/>
    <w:rsid w:val="00C74BB9"/>
    <w:rsid w:val="00C7564F"/>
    <w:rsid w:val="00C75F89"/>
    <w:rsid w:val="00C75FD5"/>
    <w:rsid w:val="00C808EC"/>
    <w:rsid w:val="00C819C4"/>
    <w:rsid w:val="00C8332D"/>
    <w:rsid w:val="00C835D5"/>
    <w:rsid w:val="00C835DD"/>
    <w:rsid w:val="00C8371D"/>
    <w:rsid w:val="00C83D8F"/>
    <w:rsid w:val="00C844E1"/>
    <w:rsid w:val="00C84EBA"/>
    <w:rsid w:val="00C852EA"/>
    <w:rsid w:val="00C85562"/>
    <w:rsid w:val="00C86488"/>
    <w:rsid w:val="00C90EDA"/>
    <w:rsid w:val="00C91CDF"/>
    <w:rsid w:val="00C92772"/>
    <w:rsid w:val="00C937B9"/>
    <w:rsid w:val="00C94F36"/>
    <w:rsid w:val="00C94FBE"/>
    <w:rsid w:val="00C9665B"/>
    <w:rsid w:val="00C97D58"/>
    <w:rsid w:val="00CA075D"/>
    <w:rsid w:val="00CA0DC6"/>
    <w:rsid w:val="00CA0F3D"/>
    <w:rsid w:val="00CA1862"/>
    <w:rsid w:val="00CA1A24"/>
    <w:rsid w:val="00CA2031"/>
    <w:rsid w:val="00CA2A70"/>
    <w:rsid w:val="00CA2A87"/>
    <w:rsid w:val="00CA2BDC"/>
    <w:rsid w:val="00CA324A"/>
    <w:rsid w:val="00CA4976"/>
    <w:rsid w:val="00CA5C8A"/>
    <w:rsid w:val="00CA5D79"/>
    <w:rsid w:val="00CA653D"/>
    <w:rsid w:val="00CA695A"/>
    <w:rsid w:val="00CA7244"/>
    <w:rsid w:val="00CA7B72"/>
    <w:rsid w:val="00CB09E8"/>
    <w:rsid w:val="00CB19B7"/>
    <w:rsid w:val="00CB1D7A"/>
    <w:rsid w:val="00CB2434"/>
    <w:rsid w:val="00CB2A52"/>
    <w:rsid w:val="00CB2F72"/>
    <w:rsid w:val="00CB300A"/>
    <w:rsid w:val="00CB309A"/>
    <w:rsid w:val="00CB3A6D"/>
    <w:rsid w:val="00CB3F25"/>
    <w:rsid w:val="00CB4A2B"/>
    <w:rsid w:val="00CB50C9"/>
    <w:rsid w:val="00CB7B6C"/>
    <w:rsid w:val="00CB7C02"/>
    <w:rsid w:val="00CC0474"/>
    <w:rsid w:val="00CC2E67"/>
    <w:rsid w:val="00CC4150"/>
    <w:rsid w:val="00CC450C"/>
    <w:rsid w:val="00CC50BE"/>
    <w:rsid w:val="00CC6368"/>
    <w:rsid w:val="00CC74F0"/>
    <w:rsid w:val="00CC7F4D"/>
    <w:rsid w:val="00CD054D"/>
    <w:rsid w:val="00CD1A9C"/>
    <w:rsid w:val="00CD1FBE"/>
    <w:rsid w:val="00CD25F1"/>
    <w:rsid w:val="00CD2A16"/>
    <w:rsid w:val="00CD323C"/>
    <w:rsid w:val="00CD3573"/>
    <w:rsid w:val="00CD44C7"/>
    <w:rsid w:val="00CD4915"/>
    <w:rsid w:val="00CD4ACE"/>
    <w:rsid w:val="00CD4F69"/>
    <w:rsid w:val="00CD61BF"/>
    <w:rsid w:val="00CD670F"/>
    <w:rsid w:val="00CD6FAC"/>
    <w:rsid w:val="00CD6FFF"/>
    <w:rsid w:val="00CD7922"/>
    <w:rsid w:val="00CE0E58"/>
    <w:rsid w:val="00CE0E59"/>
    <w:rsid w:val="00CE1447"/>
    <w:rsid w:val="00CE159B"/>
    <w:rsid w:val="00CE169D"/>
    <w:rsid w:val="00CE17A9"/>
    <w:rsid w:val="00CE1BDE"/>
    <w:rsid w:val="00CE21D4"/>
    <w:rsid w:val="00CE264D"/>
    <w:rsid w:val="00CE3256"/>
    <w:rsid w:val="00CE3414"/>
    <w:rsid w:val="00CE4AA6"/>
    <w:rsid w:val="00CE5314"/>
    <w:rsid w:val="00CE6E9C"/>
    <w:rsid w:val="00CE7A34"/>
    <w:rsid w:val="00CF0118"/>
    <w:rsid w:val="00CF0296"/>
    <w:rsid w:val="00CF039E"/>
    <w:rsid w:val="00CF0B5D"/>
    <w:rsid w:val="00CF1589"/>
    <w:rsid w:val="00CF28CB"/>
    <w:rsid w:val="00CF2A22"/>
    <w:rsid w:val="00CF36A8"/>
    <w:rsid w:val="00CF3B90"/>
    <w:rsid w:val="00CF3EEF"/>
    <w:rsid w:val="00CF48C9"/>
    <w:rsid w:val="00CF49FB"/>
    <w:rsid w:val="00CF5674"/>
    <w:rsid w:val="00CF58D4"/>
    <w:rsid w:val="00CF67BE"/>
    <w:rsid w:val="00CF741E"/>
    <w:rsid w:val="00CF7FAA"/>
    <w:rsid w:val="00D00248"/>
    <w:rsid w:val="00D00578"/>
    <w:rsid w:val="00D00817"/>
    <w:rsid w:val="00D01011"/>
    <w:rsid w:val="00D028BF"/>
    <w:rsid w:val="00D0291F"/>
    <w:rsid w:val="00D03119"/>
    <w:rsid w:val="00D03713"/>
    <w:rsid w:val="00D0485B"/>
    <w:rsid w:val="00D063B2"/>
    <w:rsid w:val="00D06DF0"/>
    <w:rsid w:val="00D07B7D"/>
    <w:rsid w:val="00D07B96"/>
    <w:rsid w:val="00D10097"/>
    <w:rsid w:val="00D1177E"/>
    <w:rsid w:val="00D13457"/>
    <w:rsid w:val="00D134A7"/>
    <w:rsid w:val="00D1463D"/>
    <w:rsid w:val="00D147BA"/>
    <w:rsid w:val="00D14A25"/>
    <w:rsid w:val="00D1553F"/>
    <w:rsid w:val="00D15E8D"/>
    <w:rsid w:val="00D1783E"/>
    <w:rsid w:val="00D17F6E"/>
    <w:rsid w:val="00D20324"/>
    <w:rsid w:val="00D20D79"/>
    <w:rsid w:val="00D2106F"/>
    <w:rsid w:val="00D21717"/>
    <w:rsid w:val="00D22834"/>
    <w:rsid w:val="00D2312F"/>
    <w:rsid w:val="00D23EFF"/>
    <w:rsid w:val="00D2548B"/>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1B60"/>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2909"/>
    <w:rsid w:val="00D634F2"/>
    <w:rsid w:val="00D640D8"/>
    <w:rsid w:val="00D64BE8"/>
    <w:rsid w:val="00D64E8D"/>
    <w:rsid w:val="00D6504E"/>
    <w:rsid w:val="00D65253"/>
    <w:rsid w:val="00D65A56"/>
    <w:rsid w:val="00D65DA4"/>
    <w:rsid w:val="00D661AB"/>
    <w:rsid w:val="00D673D5"/>
    <w:rsid w:val="00D67CCC"/>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8EC"/>
    <w:rsid w:val="00D85B8D"/>
    <w:rsid w:val="00D85CCA"/>
    <w:rsid w:val="00D869C2"/>
    <w:rsid w:val="00D87DE8"/>
    <w:rsid w:val="00D909FB"/>
    <w:rsid w:val="00D9119E"/>
    <w:rsid w:val="00D914B5"/>
    <w:rsid w:val="00D91FD5"/>
    <w:rsid w:val="00D921FB"/>
    <w:rsid w:val="00D92612"/>
    <w:rsid w:val="00D94CE5"/>
    <w:rsid w:val="00D95B8A"/>
    <w:rsid w:val="00D962A0"/>
    <w:rsid w:val="00D96A77"/>
    <w:rsid w:val="00D96CFB"/>
    <w:rsid w:val="00DA1268"/>
    <w:rsid w:val="00DA1F7E"/>
    <w:rsid w:val="00DA1FAD"/>
    <w:rsid w:val="00DA1FB7"/>
    <w:rsid w:val="00DA21B2"/>
    <w:rsid w:val="00DA36EE"/>
    <w:rsid w:val="00DA38ED"/>
    <w:rsid w:val="00DA3DC6"/>
    <w:rsid w:val="00DA50C9"/>
    <w:rsid w:val="00DA565C"/>
    <w:rsid w:val="00DA6610"/>
    <w:rsid w:val="00DA6A06"/>
    <w:rsid w:val="00DB041C"/>
    <w:rsid w:val="00DB0692"/>
    <w:rsid w:val="00DB2513"/>
    <w:rsid w:val="00DB2768"/>
    <w:rsid w:val="00DB2B94"/>
    <w:rsid w:val="00DB33CE"/>
    <w:rsid w:val="00DB34AF"/>
    <w:rsid w:val="00DB3EF9"/>
    <w:rsid w:val="00DB404A"/>
    <w:rsid w:val="00DB4215"/>
    <w:rsid w:val="00DB4227"/>
    <w:rsid w:val="00DB4E26"/>
    <w:rsid w:val="00DB4FDD"/>
    <w:rsid w:val="00DB5DE6"/>
    <w:rsid w:val="00DB615F"/>
    <w:rsid w:val="00DB687B"/>
    <w:rsid w:val="00DB7183"/>
    <w:rsid w:val="00DB758A"/>
    <w:rsid w:val="00DC0411"/>
    <w:rsid w:val="00DC0916"/>
    <w:rsid w:val="00DC09BC"/>
    <w:rsid w:val="00DC152B"/>
    <w:rsid w:val="00DC298D"/>
    <w:rsid w:val="00DC2F0D"/>
    <w:rsid w:val="00DC2F45"/>
    <w:rsid w:val="00DC2FFF"/>
    <w:rsid w:val="00DC3217"/>
    <w:rsid w:val="00DC3798"/>
    <w:rsid w:val="00DC443C"/>
    <w:rsid w:val="00DC4498"/>
    <w:rsid w:val="00DC459C"/>
    <w:rsid w:val="00DC4881"/>
    <w:rsid w:val="00DC4B37"/>
    <w:rsid w:val="00DC4BDF"/>
    <w:rsid w:val="00DC4CC8"/>
    <w:rsid w:val="00DC582E"/>
    <w:rsid w:val="00DC584B"/>
    <w:rsid w:val="00DC5B43"/>
    <w:rsid w:val="00DC5FB9"/>
    <w:rsid w:val="00DC5FE5"/>
    <w:rsid w:val="00DC6278"/>
    <w:rsid w:val="00DC6544"/>
    <w:rsid w:val="00DC65F4"/>
    <w:rsid w:val="00DC6AB5"/>
    <w:rsid w:val="00DC6D53"/>
    <w:rsid w:val="00DC75AB"/>
    <w:rsid w:val="00DC77B6"/>
    <w:rsid w:val="00DC7EF2"/>
    <w:rsid w:val="00DD0291"/>
    <w:rsid w:val="00DD0B7C"/>
    <w:rsid w:val="00DD0CCC"/>
    <w:rsid w:val="00DD14B1"/>
    <w:rsid w:val="00DD1C9B"/>
    <w:rsid w:val="00DD2F87"/>
    <w:rsid w:val="00DD3077"/>
    <w:rsid w:val="00DD49AD"/>
    <w:rsid w:val="00DD4F10"/>
    <w:rsid w:val="00DD5541"/>
    <w:rsid w:val="00DD66F9"/>
    <w:rsid w:val="00DD74DC"/>
    <w:rsid w:val="00DE0927"/>
    <w:rsid w:val="00DE10D4"/>
    <w:rsid w:val="00DE1688"/>
    <w:rsid w:val="00DE209A"/>
    <w:rsid w:val="00DE3D15"/>
    <w:rsid w:val="00DE4303"/>
    <w:rsid w:val="00DE4FD9"/>
    <w:rsid w:val="00DE6B88"/>
    <w:rsid w:val="00DF0A6A"/>
    <w:rsid w:val="00DF0F6F"/>
    <w:rsid w:val="00DF1162"/>
    <w:rsid w:val="00DF1873"/>
    <w:rsid w:val="00DF18D0"/>
    <w:rsid w:val="00DF25D4"/>
    <w:rsid w:val="00DF33D9"/>
    <w:rsid w:val="00DF3A06"/>
    <w:rsid w:val="00DF3ACB"/>
    <w:rsid w:val="00DF3F1B"/>
    <w:rsid w:val="00DF4146"/>
    <w:rsid w:val="00DF5D37"/>
    <w:rsid w:val="00DF6D4D"/>
    <w:rsid w:val="00DF7242"/>
    <w:rsid w:val="00E002CF"/>
    <w:rsid w:val="00E0058A"/>
    <w:rsid w:val="00E009E2"/>
    <w:rsid w:val="00E01D42"/>
    <w:rsid w:val="00E02BA2"/>
    <w:rsid w:val="00E03404"/>
    <w:rsid w:val="00E0421F"/>
    <w:rsid w:val="00E04BAB"/>
    <w:rsid w:val="00E056B4"/>
    <w:rsid w:val="00E05C30"/>
    <w:rsid w:val="00E06436"/>
    <w:rsid w:val="00E06ABF"/>
    <w:rsid w:val="00E104D8"/>
    <w:rsid w:val="00E10866"/>
    <w:rsid w:val="00E10AF0"/>
    <w:rsid w:val="00E14C00"/>
    <w:rsid w:val="00E14D47"/>
    <w:rsid w:val="00E14E49"/>
    <w:rsid w:val="00E15111"/>
    <w:rsid w:val="00E15403"/>
    <w:rsid w:val="00E159B8"/>
    <w:rsid w:val="00E1637A"/>
    <w:rsid w:val="00E166CA"/>
    <w:rsid w:val="00E16825"/>
    <w:rsid w:val="00E16CD0"/>
    <w:rsid w:val="00E170AC"/>
    <w:rsid w:val="00E17A98"/>
    <w:rsid w:val="00E20088"/>
    <w:rsid w:val="00E20120"/>
    <w:rsid w:val="00E20975"/>
    <w:rsid w:val="00E20B4C"/>
    <w:rsid w:val="00E20E2C"/>
    <w:rsid w:val="00E21630"/>
    <w:rsid w:val="00E225D8"/>
    <w:rsid w:val="00E22653"/>
    <w:rsid w:val="00E24565"/>
    <w:rsid w:val="00E24732"/>
    <w:rsid w:val="00E24CC4"/>
    <w:rsid w:val="00E264D4"/>
    <w:rsid w:val="00E26F38"/>
    <w:rsid w:val="00E26FA4"/>
    <w:rsid w:val="00E276E4"/>
    <w:rsid w:val="00E27854"/>
    <w:rsid w:val="00E30328"/>
    <w:rsid w:val="00E3343C"/>
    <w:rsid w:val="00E337CE"/>
    <w:rsid w:val="00E33919"/>
    <w:rsid w:val="00E34275"/>
    <w:rsid w:val="00E36E23"/>
    <w:rsid w:val="00E37086"/>
    <w:rsid w:val="00E37093"/>
    <w:rsid w:val="00E3781F"/>
    <w:rsid w:val="00E37BB1"/>
    <w:rsid w:val="00E404EB"/>
    <w:rsid w:val="00E42023"/>
    <w:rsid w:val="00E42176"/>
    <w:rsid w:val="00E426BF"/>
    <w:rsid w:val="00E426D2"/>
    <w:rsid w:val="00E443EF"/>
    <w:rsid w:val="00E4463B"/>
    <w:rsid w:val="00E452A7"/>
    <w:rsid w:val="00E46988"/>
    <w:rsid w:val="00E470F5"/>
    <w:rsid w:val="00E47406"/>
    <w:rsid w:val="00E47DF3"/>
    <w:rsid w:val="00E50937"/>
    <w:rsid w:val="00E50F15"/>
    <w:rsid w:val="00E51055"/>
    <w:rsid w:val="00E51433"/>
    <w:rsid w:val="00E51AFD"/>
    <w:rsid w:val="00E51F43"/>
    <w:rsid w:val="00E522BD"/>
    <w:rsid w:val="00E52912"/>
    <w:rsid w:val="00E52B16"/>
    <w:rsid w:val="00E52CBA"/>
    <w:rsid w:val="00E5385C"/>
    <w:rsid w:val="00E543EC"/>
    <w:rsid w:val="00E5490B"/>
    <w:rsid w:val="00E54B5E"/>
    <w:rsid w:val="00E54F8D"/>
    <w:rsid w:val="00E558A4"/>
    <w:rsid w:val="00E5619F"/>
    <w:rsid w:val="00E57C8B"/>
    <w:rsid w:val="00E57DB6"/>
    <w:rsid w:val="00E6021E"/>
    <w:rsid w:val="00E60CE0"/>
    <w:rsid w:val="00E60E4B"/>
    <w:rsid w:val="00E60F60"/>
    <w:rsid w:val="00E61848"/>
    <w:rsid w:val="00E629CD"/>
    <w:rsid w:val="00E62EA4"/>
    <w:rsid w:val="00E650BA"/>
    <w:rsid w:val="00E65149"/>
    <w:rsid w:val="00E6650D"/>
    <w:rsid w:val="00E66ABB"/>
    <w:rsid w:val="00E670A2"/>
    <w:rsid w:val="00E67F50"/>
    <w:rsid w:val="00E706B4"/>
    <w:rsid w:val="00E723AE"/>
    <w:rsid w:val="00E72FC0"/>
    <w:rsid w:val="00E73F36"/>
    <w:rsid w:val="00E744B3"/>
    <w:rsid w:val="00E7488E"/>
    <w:rsid w:val="00E748F6"/>
    <w:rsid w:val="00E7537A"/>
    <w:rsid w:val="00E758D4"/>
    <w:rsid w:val="00E75D26"/>
    <w:rsid w:val="00E76FC8"/>
    <w:rsid w:val="00E76FF4"/>
    <w:rsid w:val="00E777E9"/>
    <w:rsid w:val="00E778E2"/>
    <w:rsid w:val="00E779BB"/>
    <w:rsid w:val="00E77CEA"/>
    <w:rsid w:val="00E77DDB"/>
    <w:rsid w:val="00E81201"/>
    <w:rsid w:val="00E82A8C"/>
    <w:rsid w:val="00E84553"/>
    <w:rsid w:val="00E8478C"/>
    <w:rsid w:val="00E84C94"/>
    <w:rsid w:val="00E85C9D"/>
    <w:rsid w:val="00E86679"/>
    <w:rsid w:val="00E90CB1"/>
    <w:rsid w:val="00E90D80"/>
    <w:rsid w:val="00E912F4"/>
    <w:rsid w:val="00E91944"/>
    <w:rsid w:val="00E924CF"/>
    <w:rsid w:val="00E93154"/>
    <w:rsid w:val="00E93A9F"/>
    <w:rsid w:val="00E94648"/>
    <w:rsid w:val="00E94D38"/>
    <w:rsid w:val="00E95019"/>
    <w:rsid w:val="00E95443"/>
    <w:rsid w:val="00E95B24"/>
    <w:rsid w:val="00E95B87"/>
    <w:rsid w:val="00E95CDA"/>
    <w:rsid w:val="00E960CB"/>
    <w:rsid w:val="00E96A1C"/>
    <w:rsid w:val="00E977F2"/>
    <w:rsid w:val="00E97C56"/>
    <w:rsid w:val="00EA0AE8"/>
    <w:rsid w:val="00EA1027"/>
    <w:rsid w:val="00EA10CD"/>
    <w:rsid w:val="00EA1435"/>
    <w:rsid w:val="00EA1DB9"/>
    <w:rsid w:val="00EA1F1F"/>
    <w:rsid w:val="00EA306D"/>
    <w:rsid w:val="00EA3549"/>
    <w:rsid w:val="00EA3D46"/>
    <w:rsid w:val="00EA5A5F"/>
    <w:rsid w:val="00EA5DFE"/>
    <w:rsid w:val="00EA6602"/>
    <w:rsid w:val="00EA69E2"/>
    <w:rsid w:val="00EA702C"/>
    <w:rsid w:val="00EA7B51"/>
    <w:rsid w:val="00EA7C25"/>
    <w:rsid w:val="00EB076E"/>
    <w:rsid w:val="00EB0B20"/>
    <w:rsid w:val="00EB3516"/>
    <w:rsid w:val="00EB5016"/>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3F60"/>
    <w:rsid w:val="00ED605B"/>
    <w:rsid w:val="00ED6C89"/>
    <w:rsid w:val="00ED739F"/>
    <w:rsid w:val="00ED753F"/>
    <w:rsid w:val="00EE0C5B"/>
    <w:rsid w:val="00EE11F0"/>
    <w:rsid w:val="00EE1F4A"/>
    <w:rsid w:val="00EE2F67"/>
    <w:rsid w:val="00EE3794"/>
    <w:rsid w:val="00EE40F8"/>
    <w:rsid w:val="00EE4256"/>
    <w:rsid w:val="00EE467D"/>
    <w:rsid w:val="00EE4B5A"/>
    <w:rsid w:val="00EE5909"/>
    <w:rsid w:val="00EE7A89"/>
    <w:rsid w:val="00EE7C63"/>
    <w:rsid w:val="00EF047C"/>
    <w:rsid w:val="00EF0E1D"/>
    <w:rsid w:val="00EF241E"/>
    <w:rsid w:val="00EF3020"/>
    <w:rsid w:val="00EF3F35"/>
    <w:rsid w:val="00EF43E3"/>
    <w:rsid w:val="00EF5C98"/>
    <w:rsid w:val="00EF6438"/>
    <w:rsid w:val="00EF6814"/>
    <w:rsid w:val="00EF74D5"/>
    <w:rsid w:val="00EF7B3C"/>
    <w:rsid w:val="00EF7B67"/>
    <w:rsid w:val="00EF7EF4"/>
    <w:rsid w:val="00F00108"/>
    <w:rsid w:val="00F03632"/>
    <w:rsid w:val="00F03CA0"/>
    <w:rsid w:val="00F04D3B"/>
    <w:rsid w:val="00F05324"/>
    <w:rsid w:val="00F05C1A"/>
    <w:rsid w:val="00F060A6"/>
    <w:rsid w:val="00F0662D"/>
    <w:rsid w:val="00F1014B"/>
    <w:rsid w:val="00F10167"/>
    <w:rsid w:val="00F10187"/>
    <w:rsid w:val="00F10717"/>
    <w:rsid w:val="00F107F1"/>
    <w:rsid w:val="00F1152B"/>
    <w:rsid w:val="00F12751"/>
    <w:rsid w:val="00F13411"/>
    <w:rsid w:val="00F1356A"/>
    <w:rsid w:val="00F138CE"/>
    <w:rsid w:val="00F1391D"/>
    <w:rsid w:val="00F149B0"/>
    <w:rsid w:val="00F14C10"/>
    <w:rsid w:val="00F15B91"/>
    <w:rsid w:val="00F16466"/>
    <w:rsid w:val="00F16811"/>
    <w:rsid w:val="00F16CEF"/>
    <w:rsid w:val="00F1700D"/>
    <w:rsid w:val="00F17295"/>
    <w:rsid w:val="00F1754A"/>
    <w:rsid w:val="00F17DDF"/>
    <w:rsid w:val="00F17F56"/>
    <w:rsid w:val="00F20A05"/>
    <w:rsid w:val="00F20E06"/>
    <w:rsid w:val="00F21ABD"/>
    <w:rsid w:val="00F22993"/>
    <w:rsid w:val="00F22D04"/>
    <w:rsid w:val="00F231D7"/>
    <w:rsid w:val="00F23A22"/>
    <w:rsid w:val="00F23AE0"/>
    <w:rsid w:val="00F241C7"/>
    <w:rsid w:val="00F24B39"/>
    <w:rsid w:val="00F2573B"/>
    <w:rsid w:val="00F2604E"/>
    <w:rsid w:val="00F272BB"/>
    <w:rsid w:val="00F2775A"/>
    <w:rsid w:val="00F31002"/>
    <w:rsid w:val="00F318D8"/>
    <w:rsid w:val="00F32D53"/>
    <w:rsid w:val="00F336C0"/>
    <w:rsid w:val="00F3409B"/>
    <w:rsid w:val="00F3530F"/>
    <w:rsid w:val="00F35514"/>
    <w:rsid w:val="00F35685"/>
    <w:rsid w:val="00F356F1"/>
    <w:rsid w:val="00F368A3"/>
    <w:rsid w:val="00F37317"/>
    <w:rsid w:val="00F375E3"/>
    <w:rsid w:val="00F37C3E"/>
    <w:rsid w:val="00F37D0D"/>
    <w:rsid w:val="00F37DC9"/>
    <w:rsid w:val="00F37EF2"/>
    <w:rsid w:val="00F37F15"/>
    <w:rsid w:val="00F42A98"/>
    <w:rsid w:val="00F436E2"/>
    <w:rsid w:val="00F442A2"/>
    <w:rsid w:val="00F44608"/>
    <w:rsid w:val="00F44F7E"/>
    <w:rsid w:val="00F457BC"/>
    <w:rsid w:val="00F45ED9"/>
    <w:rsid w:val="00F4614B"/>
    <w:rsid w:val="00F46C99"/>
    <w:rsid w:val="00F47C05"/>
    <w:rsid w:val="00F5016C"/>
    <w:rsid w:val="00F50E30"/>
    <w:rsid w:val="00F51151"/>
    <w:rsid w:val="00F515E9"/>
    <w:rsid w:val="00F51ABE"/>
    <w:rsid w:val="00F5362B"/>
    <w:rsid w:val="00F54794"/>
    <w:rsid w:val="00F54EAC"/>
    <w:rsid w:val="00F55F75"/>
    <w:rsid w:val="00F56A52"/>
    <w:rsid w:val="00F57415"/>
    <w:rsid w:val="00F6060C"/>
    <w:rsid w:val="00F63A41"/>
    <w:rsid w:val="00F63EFA"/>
    <w:rsid w:val="00F642D5"/>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1EF"/>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4A18"/>
    <w:rsid w:val="00F854B0"/>
    <w:rsid w:val="00F85E81"/>
    <w:rsid w:val="00F86128"/>
    <w:rsid w:val="00F909D8"/>
    <w:rsid w:val="00F9124D"/>
    <w:rsid w:val="00F91C72"/>
    <w:rsid w:val="00F92BDB"/>
    <w:rsid w:val="00F92BFF"/>
    <w:rsid w:val="00F935A2"/>
    <w:rsid w:val="00F94258"/>
    <w:rsid w:val="00F94776"/>
    <w:rsid w:val="00F949F9"/>
    <w:rsid w:val="00F9534A"/>
    <w:rsid w:val="00F966F1"/>
    <w:rsid w:val="00F968DF"/>
    <w:rsid w:val="00FA0C42"/>
    <w:rsid w:val="00FA0C6C"/>
    <w:rsid w:val="00FA145B"/>
    <w:rsid w:val="00FA1509"/>
    <w:rsid w:val="00FA195E"/>
    <w:rsid w:val="00FA2271"/>
    <w:rsid w:val="00FA29D1"/>
    <w:rsid w:val="00FA3B06"/>
    <w:rsid w:val="00FA3CCA"/>
    <w:rsid w:val="00FA4FB7"/>
    <w:rsid w:val="00FA50A9"/>
    <w:rsid w:val="00FA51AE"/>
    <w:rsid w:val="00FA6399"/>
    <w:rsid w:val="00FA68F6"/>
    <w:rsid w:val="00FA6944"/>
    <w:rsid w:val="00FA7009"/>
    <w:rsid w:val="00FA7942"/>
    <w:rsid w:val="00FA7E5F"/>
    <w:rsid w:val="00FB0739"/>
    <w:rsid w:val="00FB0A7B"/>
    <w:rsid w:val="00FB1F1A"/>
    <w:rsid w:val="00FB29FB"/>
    <w:rsid w:val="00FB36C4"/>
    <w:rsid w:val="00FB3CE3"/>
    <w:rsid w:val="00FB4700"/>
    <w:rsid w:val="00FB4C4A"/>
    <w:rsid w:val="00FB4CE6"/>
    <w:rsid w:val="00FB57D1"/>
    <w:rsid w:val="00FB65B5"/>
    <w:rsid w:val="00FB671E"/>
    <w:rsid w:val="00FB73F2"/>
    <w:rsid w:val="00FB74C9"/>
    <w:rsid w:val="00FB78C6"/>
    <w:rsid w:val="00FC08C2"/>
    <w:rsid w:val="00FC1909"/>
    <w:rsid w:val="00FC1DDF"/>
    <w:rsid w:val="00FC2925"/>
    <w:rsid w:val="00FC3456"/>
    <w:rsid w:val="00FC4CCB"/>
    <w:rsid w:val="00FC536A"/>
    <w:rsid w:val="00FC56B4"/>
    <w:rsid w:val="00FC58E1"/>
    <w:rsid w:val="00FC70E9"/>
    <w:rsid w:val="00FC7138"/>
    <w:rsid w:val="00FC758A"/>
    <w:rsid w:val="00FC7874"/>
    <w:rsid w:val="00FC78CB"/>
    <w:rsid w:val="00FC79D6"/>
    <w:rsid w:val="00FD0182"/>
    <w:rsid w:val="00FD093C"/>
    <w:rsid w:val="00FD17F7"/>
    <w:rsid w:val="00FD1B80"/>
    <w:rsid w:val="00FD1CB2"/>
    <w:rsid w:val="00FD1FDC"/>
    <w:rsid w:val="00FD3966"/>
    <w:rsid w:val="00FD3CD1"/>
    <w:rsid w:val="00FD3E0F"/>
    <w:rsid w:val="00FD444B"/>
    <w:rsid w:val="00FD4D0C"/>
    <w:rsid w:val="00FD5234"/>
    <w:rsid w:val="00FD5ACB"/>
    <w:rsid w:val="00FD601B"/>
    <w:rsid w:val="00FD6567"/>
    <w:rsid w:val="00FD6A6D"/>
    <w:rsid w:val="00FE052D"/>
    <w:rsid w:val="00FE0812"/>
    <w:rsid w:val="00FE0B97"/>
    <w:rsid w:val="00FE0CE6"/>
    <w:rsid w:val="00FE11CC"/>
    <w:rsid w:val="00FE1D2B"/>
    <w:rsid w:val="00FE1E48"/>
    <w:rsid w:val="00FE25D0"/>
    <w:rsid w:val="00FE26D7"/>
    <w:rsid w:val="00FE324B"/>
    <w:rsid w:val="00FE332A"/>
    <w:rsid w:val="00FE3E7B"/>
    <w:rsid w:val="00FE5027"/>
    <w:rsid w:val="00FE5057"/>
    <w:rsid w:val="00FE5799"/>
    <w:rsid w:val="00FE5FC2"/>
    <w:rsid w:val="00FE7141"/>
    <w:rsid w:val="00FE7564"/>
    <w:rsid w:val="00FF03E0"/>
    <w:rsid w:val="00FF1149"/>
    <w:rsid w:val="00FF1378"/>
    <w:rsid w:val="00FF142B"/>
    <w:rsid w:val="00FF1656"/>
    <w:rsid w:val="00FF2C22"/>
    <w:rsid w:val="00FF355F"/>
    <w:rsid w:val="00FF4D7B"/>
    <w:rsid w:val="00FF5CA7"/>
    <w:rsid w:val="00FF5FD0"/>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FF24A5CA-B181-4435-99B6-B1BE1E650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54"/>
      </w:numPr>
      <w:overflowPunct w:val="0"/>
      <w:autoSpaceDE w:val="0"/>
      <w:autoSpaceDN w:val="0"/>
      <w:adjustRightInd w:val="0"/>
      <w:spacing w:after="180"/>
      <w:textAlignment w:val="baseline"/>
    </w:pPr>
    <w:rPr>
      <w:rFonts w:eastAsia="SimSun"/>
      <w:szCs w:val="20"/>
    </w:rPr>
  </w:style>
  <w:style w:type="paragraph" w:styleId="TOC3">
    <w:name w:val="toc 3"/>
    <w:basedOn w:val="TOC2"/>
    <w:semiHidden/>
    <w:rsid w:val="00CE4AA6"/>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noProof/>
      <w:szCs w:val="20"/>
    </w:rPr>
  </w:style>
  <w:style w:type="paragraph" w:styleId="TOC2">
    <w:name w:val="toc 2"/>
    <w:basedOn w:val="Normal"/>
    <w:next w:val="Normal"/>
    <w:autoRedefine/>
    <w:uiPriority w:val="39"/>
    <w:semiHidden/>
    <w:unhideWhenUsed/>
    <w:rsid w:val="00CE4AA6"/>
    <w:pPr>
      <w:spacing w:after="100"/>
      <w:ind w:left="200"/>
    </w:pPr>
  </w:style>
  <w:style w:type="character" w:customStyle="1" w:styleId="B3Char2">
    <w:name w:val="B3 Char2"/>
    <w:qFormat/>
    <w:rsid w:val="00AF58B6"/>
    <w:rPr>
      <w:rFonts w:eastAsia="Times New Roman"/>
      <w:lang w:val="en-GB" w:eastAsia="zh-CN"/>
    </w:rPr>
  </w:style>
  <w:style w:type="character" w:styleId="PlaceholderText">
    <w:name w:val="Placeholder Text"/>
    <w:basedOn w:val="DefaultParagraphFont"/>
    <w:uiPriority w:val="99"/>
    <w:semiHidden/>
    <w:rsid w:val="00BC792F"/>
    <w:rPr>
      <w:color w:val="666666"/>
    </w:rPr>
  </w:style>
  <w:style w:type="paragraph" w:styleId="Revision">
    <w:name w:val="Revision"/>
    <w:hidden/>
    <w:uiPriority w:val="99"/>
    <w:semiHidden/>
    <w:rsid w:val="00474FDC"/>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2226180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3449066">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97083981">
      <w:bodyDiv w:val="1"/>
      <w:marLeft w:val="0"/>
      <w:marRight w:val="0"/>
      <w:marTop w:val="0"/>
      <w:marBottom w:val="0"/>
      <w:divBdr>
        <w:top w:val="none" w:sz="0" w:space="0" w:color="auto"/>
        <w:left w:val="none" w:sz="0" w:space="0" w:color="auto"/>
        <w:bottom w:val="none" w:sz="0" w:space="0" w:color="auto"/>
        <w:right w:val="none" w:sz="0" w:space="0" w:color="auto"/>
      </w:divBdr>
      <w:divsChild>
        <w:div w:id="2026862062">
          <w:marLeft w:val="0"/>
          <w:marRight w:val="0"/>
          <w:marTop w:val="0"/>
          <w:marBottom w:val="0"/>
          <w:divBdr>
            <w:top w:val="none" w:sz="0" w:space="0" w:color="auto"/>
            <w:left w:val="none" w:sz="0" w:space="0" w:color="auto"/>
            <w:bottom w:val="none" w:sz="0" w:space="0" w:color="auto"/>
            <w:right w:val="none" w:sz="0" w:space="0" w:color="auto"/>
          </w:divBdr>
          <w:divsChild>
            <w:div w:id="15561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8783043">
      <w:bodyDiv w:val="1"/>
      <w:marLeft w:val="0"/>
      <w:marRight w:val="0"/>
      <w:marTop w:val="0"/>
      <w:marBottom w:val="0"/>
      <w:divBdr>
        <w:top w:val="none" w:sz="0" w:space="0" w:color="auto"/>
        <w:left w:val="none" w:sz="0" w:space="0" w:color="auto"/>
        <w:bottom w:val="none" w:sz="0" w:space="0" w:color="auto"/>
        <w:right w:val="none" w:sz="0" w:space="0" w:color="auto"/>
      </w:divBdr>
      <w:divsChild>
        <w:div w:id="564754363">
          <w:marLeft w:val="0"/>
          <w:marRight w:val="0"/>
          <w:marTop w:val="0"/>
          <w:marBottom w:val="0"/>
          <w:divBdr>
            <w:top w:val="none" w:sz="0" w:space="0" w:color="auto"/>
            <w:left w:val="none" w:sz="0" w:space="0" w:color="auto"/>
            <w:bottom w:val="none" w:sz="0" w:space="0" w:color="auto"/>
            <w:right w:val="none" w:sz="0" w:space="0" w:color="auto"/>
          </w:divBdr>
          <w:divsChild>
            <w:div w:id="184709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4573</TotalTime>
  <Pages>12</Pages>
  <Words>5942</Words>
  <Characters>33875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Ali Cirik</cp:lastModifiedBy>
  <cp:revision>364</cp:revision>
  <dcterms:created xsi:type="dcterms:W3CDTF">2025-01-14T18:02:00Z</dcterms:created>
  <dcterms:modified xsi:type="dcterms:W3CDTF">2025-02-04T16:43:00Z</dcterms:modified>
</cp:coreProperties>
</file>